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45BB6" w14:textId="77777777" w:rsidR="00261F2E" w:rsidRPr="00151FFA" w:rsidRDefault="00261F2E" w:rsidP="00261F2E">
      <w:pPr>
        <w:pStyle w:val="AltHeading3"/>
        <w:rPr>
          <w:rFonts w:asciiTheme="minorHAnsi" w:hAnsiTheme="minorHAnsi"/>
          <w:bCs/>
          <w:sz w:val="20"/>
          <w:szCs w:val="20"/>
        </w:rPr>
      </w:pPr>
    </w:p>
    <w:p w14:paraId="3E7F1E19" w14:textId="77777777" w:rsidR="00261F2E" w:rsidRPr="008C09C6" w:rsidRDefault="00261F2E" w:rsidP="00261F2E">
      <w:pPr>
        <w:spacing w:after="160" w:line="259" w:lineRule="auto"/>
        <w:ind w:left="-851"/>
        <w:rPr>
          <w:b/>
          <w:bCs/>
          <w:sz w:val="28"/>
          <w:szCs w:val="28"/>
        </w:rPr>
      </w:pPr>
      <w:r w:rsidRPr="008C09C6">
        <w:rPr>
          <w:b/>
          <w:bCs/>
          <w:sz w:val="28"/>
          <w:szCs w:val="28"/>
        </w:rPr>
        <w:t>POLICY REGISTER [template]</w:t>
      </w:r>
    </w:p>
    <w:p w14:paraId="12BE15F0" w14:textId="77777777" w:rsidR="00152D2F" w:rsidRPr="008C09C6" w:rsidRDefault="00152D2F" w:rsidP="00152D2F">
      <w:pPr>
        <w:spacing w:after="160" w:line="259" w:lineRule="auto"/>
        <w:ind w:left="-851"/>
        <w:rPr>
          <w:b/>
          <w:bCs/>
        </w:rPr>
      </w:pPr>
      <w:r w:rsidRPr="008C09C6">
        <w:rPr>
          <w:b/>
          <w:bCs/>
        </w:rPr>
        <w:t>ASSOCIATION POLICIES/ GUIDELINES</w:t>
      </w:r>
    </w:p>
    <w:tbl>
      <w:tblPr>
        <w:tblStyle w:val="GridTable2"/>
        <w:tblW w:w="0" w:type="auto"/>
        <w:tblLook w:val="0620" w:firstRow="1" w:lastRow="0" w:firstColumn="0" w:lastColumn="0" w:noHBand="1" w:noVBand="1"/>
      </w:tblPr>
      <w:tblGrid>
        <w:gridCol w:w="3402"/>
        <w:gridCol w:w="851"/>
        <w:gridCol w:w="1984"/>
        <w:gridCol w:w="4248"/>
        <w:gridCol w:w="1417"/>
        <w:gridCol w:w="1694"/>
      </w:tblGrid>
      <w:tr w:rsidR="00152D2F" w:rsidRPr="008C09C6" w14:paraId="68850EB6" w14:textId="77777777" w:rsidTr="009A59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3402" w:type="dxa"/>
          </w:tcPr>
          <w:p w14:paraId="215C643E" w14:textId="77777777" w:rsidR="00152D2F" w:rsidRPr="008C09C6" w:rsidRDefault="00152D2F" w:rsidP="009A59C8">
            <w:pPr>
              <w:spacing w:line="259" w:lineRule="auto"/>
              <w:rPr>
                <w:b w:val="0"/>
                <w:bCs w:val="0"/>
                <w:lang w:val="en-US"/>
              </w:rPr>
            </w:pPr>
            <w:r w:rsidRPr="008C09C6">
              <w:rPr>
                <w:lang w:val="en-US"/>
              </w:rPr>
              <w:t>Document</w:t>
            </w:r>
          </w:p>
        </w:tc>
        <w:tc>
          <w:tcPr>
            <w:tcW w:w="851" w:type="dxa"/>
          </w:tcPr>
          <w:p w14:paraId="707E6002" w14:textId="77777777" w:rsidR="00152D2F" w:rsidRPr="008C09C6" w:rsidRDefault="00152D2F" w:rsidP="009A59C8">
            <w:pPr>
              <w:spacing w:line="259" w:lineRule="auto"/>
              <w:rPr>
                <w:b w:val="0"/>
                <w:bCs w:val="0"/>
                <w:lang w:val="en-US"/>
              </w:rPr>
            </w:pPr>
            <w:r w:rsidRPr="008C09C6">
              <w:rPr>
                <w:lang w:val="en-US"/>
              </w:rPr>
              <w:t>Version</w:t>
            </w:r>
          </w:p>
        </w:tc>
        <w:tc>
          <w:tcPr>
            <w:tcW w:w="1984" w:type="dxa"/>
          </w:tcPr>
          <w:p w14:paraId="3B36237D" w14:textId="77777777" w:rsidR="00152D2F" w:rsidRPr="008C09C6" w:rsidRDefault="00152D2F" w:rsidP="009A59C8">
            <w:pPr>
              <w:spacing w:line="259" w:lineRule="auto"/>
              <w:rPr>
                <w:b w:val="0"/>
                <w:bCs w:val="0"/>
                <w:lang w:val="en-US"/>
              </w:rPr>
            </w:pPr>
            <w:r w:rsidRPr="008C09C6">
              <w:rPr>
                <w:lang w:val="en-US"/>
              </w:rPr>
              <w:t>Approved</w:t>
            </w:r>
          </w:p>
        </w:tc>
        <w:tc>
          <w:tcPr>
            <w:tcW w:w="4248" w:type="dxa"/>
          </w:tcPr>
          <w:p w14:paraId="26FC4881" w14:textId="77777777" w:rsidR="00152D2F" w:rsidRPr="008C09C6" w:rsidRDefault="00152D2F" w:rsidP="009A59C8">
            <w:pPr>
              <w:spacing w:line="259" w:lineRule="auto"/>
              <w:rPr>
                <w:b w:val="0"/>
                <w:bCs w:val="0"/>
                <w:lang w:val="en-US"/>
              </w:rPr>
            </w:pPr>
            <w:r w:rsidRPr="008C09C6">
              <w:rPr>
                <w:lang w:val="en-US"/>
              </w:rPr>
              <w:t>Location</w:t>
            </w:r>
          </w:p>
        </w:tc>
        <w:tc>
          <w:tcPr>
            <w:tcW w:w="1417" w:type="dxa"/>
          </w:tcPr>
          <w:p w14:paraId="37764B64" w14:textId="77777777" w:rsidR="00152D2F" w:rsidRPr="008C09C6" w:rsidRDefault="00152D2F" w:rsidP="009A59C8">
            <w:pPr>
              <w:spacing w:line="259" w:lineRule="auto"/>
              <w:rPr>
                <w:b w:val="0"/>
                <w:bCs w:val="0"/>
                <w:lang w:val="en-US"/>
              </w:rPr>
            </w:pPr>
            <w:r w:rsidRPr="008C09C6">
              <w:rPr>
                <w:lang w:val="en-US"/>
              </w:rPr>
              <w:t>Custodian</w:t>
            </w:r>
          </w:p>
        </w:tc>
        <w:tc>
          <w:tcPr>
            <w:tcW w:w="1694" w:type="dxa"/>
          </w:tcPr>
          <w:p w14:paraId="5036FC97" w14:textId="77777777" w:rsidR="00152D2F" w:rsidRPr="008C09C6" w:rsidRDefault="00152D2F" w:rsidP="009A59C8">
            <w:pPr>
              <w:spacing w:line="259" w:lineRule="auto"/>
              <w:rPr>
                <w:b w:val="0"/>
                <w:bCs w:val="0"/>
                <w:lang w:val="en-US"/>
              </w:rPr>
            </w:pPr>
            <w:r w:rsidRPr="008C09C6">
              <w:rPr>
                <w:lang w:val="en-US"/>
              </w:rPr>
              <w:t>Review</w:t>
            </w:r>
          </w:p>
        </w:tc>
      </w:tr>
      <w:tr w:rsidR="00152D2F" w:rsidRPr="008C09C6" w14:paraId="3477EEC8" w14:textId="77777777" w:rsidTr="009A59C8">
        <w:trPr>
          <w:trHeight w:val="338"/>
        </w:trPr>
        <w:tc>
          <w:tcPr>
            <w:tcW w:w="3402" w:type="dxa"/>
          </w:tcPr>
          <w:p w14:paraId="53923E7F" w14:textId="1109EEAE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  <w:r w:rsidRPr="008C09C6">
              <w:rPr>
                <w:lang w:val="en-US"/>
              </w:rPr>
              <w:t>[Association] Constitution</w:t>
            </w:r>
          </w:p>
        </w:tc>
        <w:tc>
          <w:tcPr>
            <w:tcW w:w="851" w:type="dxa"/>
          </w:tcPr>
          <w:p w14:paraId="2C747AEF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984" w:type="dxa"/>
          </w:tcPr>
          <w:p w14:paraId="0B9CF2C7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4248" w:type="dxa"/>
          </w:tcPr>
          <w:p w14:paraId="1F1A6881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417" w:type="dxa"/>
          </w:tcPr>
          <w:p w14:paraId="5327D6C8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694" w:type="dxa"/>
          </w:tcPr>
          <w:p w14:paraId="3A67A028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</w:tr>
      <w:tr w:rsidR="00152D2F" w:rsidRPr="008C09C6" w14:paraId="12B73F6A" w14:textId="77777777" w:rsidTr="009A59C8">
        <w:trPr>
          <w:trHeight w:val="697"/>
        </w:trPr>
        <w:tc>
          <w:tcPr>
            <w:tcW w:w="3402" w:type="dxa"/>
          </w:tcPr>
          <w:p w14:paraId="781036BC" w14:textId="4483CDE0" w:rsidR="00152D2F" w:rsidRPr="008C09C6" w:rsidRDefault="00E42750" w:rsidP="009A59C8">
            <w:pPr>
              <w:spacing w:line="259" w:lineRule="auto"/>
              <w:rPr>
                <w:lang w:val="en-US"/>
              </w:rPr>
            </w:pPr>
            <w:r w:rsidRPr="008C09C6">
              <w:rPr>
                <w:lang w:val="en-US"/>
              </w:rPr>
              <w:t>[Association] Child Safe Policy</w:t>
            </w:r>
          </w:p>
        </w:tc>
        <w:tc>
          <w:tcPr>
            <w:tcW w:w="851" w:type="dxa"/>
          </w:tcPr>
          <w:p w14:paraId="2110C076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984" w:type="dxa"/>
          </w:tcPr>
          <w:p w14:paraId="1AB43394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4248" w:type="dxa"/>
          </w:tcPr>
          <w:p w14:paraId="0E2B7DE6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417" w:type="dxa"/>
          </w:tcPr>
          <w:p w14:paraId="35899ED2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694" w:type="dxa"/>
          </w:tcPr>
          <w:p w14:paraId="7B9EB5F4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</w:tr>
      <w:tr w:rsidR="00152D2F" w:rsidRPr="008C09C6" w14:paraId="53402132" w14:textId="77777777" w:rsidTr="009A59C8">
        <w:trPr>
          <w:trHeight w:val="853"/>
        </w:trPr>
        <w:tc>
          <w:tcPr>
            <w:tcW w:w="3402" w:type="dxa"/>
          </w:tcPr>
          <w:p w14:paraId="1B087D08" w14:textId="09BE16C8" w:rsidR="00152D2F" w:rsidRPr="008C09C6" w:rsidRDefault="00E42750" w:rsidP="009A59C8">
            <w:pPr>
              <w:spacing w:line="259" w:lineRule="auto"/>
              <w:rPr>
                <w:lang w:val="en-US"/>
              </w:rPr>
            </w:pPr>
            <w:r w:rsidRPr="008C09C6">
              <w:rPr>
                <w:lang w:val="en-US"/>
              </w:rPr>
              <w:t xml:space="preserve">[Association] Blue Card </w:t>
            </w:r>
            <w:r w:rsidR="008C09C6" w:rsidRPr="008C09C6">
              <w:rPr>
                <w:lang w:val="en-US"/>
              </w:rPr>
              <w:t>Operating Procedure</w:t>
            </w:r>
          </w:p>
        </w:tc>
        <w:tc>
          <w:tcPr>
            <w:tcW w:w="851" w:type="dxa"/>
          </w:tcPr>
          <w:p w14:paraId="2FB1663D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984" w:type="dxa"/>
          </w:tcPr>
          <w:p w14:paraId="43ABECD4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4248" w:type="dxa"/>
          </w:tcPr>
          <w:p w14:paraId="35A96379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417" w:type="dxa"/>
          </w:tcPr>
          <w:p w14:paraId="3E59E65C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694" w:type="dxa"/>
          </w:tcPr>
          <w:p w14:paraId="19E72341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</w:tr>
      <w:tr w:rsidR="00152D2F" w:rsidRPr="008C09C6" w14:paraId="3B706B5E" w14:textId="77777777" w:rsidTr="009A59C8">
        <w:trPr>
          <w:trHeight w:val="329"/>
        </w:trPr>
        <w:tc>
          <w:tcPr>
            <w:tcW w:w="3402" w:type="dxa"/>
          </w:tcPr>
          <w:p w14:paraId="5E4657EC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851" w:type="dxa"/>
          </w:tcPr>
          <w:p w14:paraId="4BA7F3FE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984" w:type="dxa"/>
          </w:tcPr>
          <w:p w14:paraId="05482966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4248" w:type="dxa"/>
          </w:tcPr>
          <w:p w14:paraId="3C68E487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417" w:type="dxa"/>
          </w:tcPr>
          <w:p w14:paraId="1F13EAE8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  <w:tc>
          <w:tcPr>
            <w:tcW w:w="1694" w:type="dxa"/>
          </w:tcPr>
          <w:p w14:paraId="5A279448" w14:textId="77777777" w:rsidR="00152D2F" w:rsidRPr="008C09C6" w:rsidRDefault="00152D2F" w:rsidP="009A59C8">
            <w:pPr>
              <w:spacing w:line="259" w:lineRule="auto"/>
              <w:rPr>
                <w:lang w:val="en-US"/>
              </w:rPr>
            </w:pPr>
          </w:p>
        </w:tc>
      </w:tr>
    </w:tbl>
    <w:p w14:paraId="62D3CD7D" w14:textId="77777777" w:rsidR="00152D2F" w:rsidRPr="008C09C6" w:rsidRDefault="00152D2F" w:rsidP="00152D2F"/>
    <w:p w14:paraId="727F142A" w14:textId="77777777" w:rsidR="00152D2F" w:rsidRPr="008C09C6" w:rsidRDefault="00152D2F" w:rsidP="00152D2F"/>
    <w:p w14:paraId="7F179010" w14:textId="77777777" w:rsidR="00152D2F" w:rsidRPr="008C09C6" w:rsidRDefault="00152D2F" w:rsidP="00261F2E">
      <w:pPr>
        <w:spacing w:after="160" w:line="259" w:lineRule="auto"/>
        <w:ind w:left="-851"/>
        <w:rPr>
          <w:b/>
          <w:bCs/>
          <w:szCs w:val="20"/>
        </w:rPr>
      </w:pPr>
    </w:p>
    <w:p w14:paraId="2DB27BC7" w14:textId="75CE1C10" w:rsidR="00261F2E" w:rsidRPr="008C09C6" w:rsidRDefault="00261F2E" w:rsidP="00261F2E">
      <w:pPr>
        <w:spacing w:after="160" w:line="259" w:lineRule="auto"/>
        <w:ind w:left="-851"/>
        <w:rPr>
          <w:b/>
          <w:bCs/>
          <w:szCs w:val="20"/>
        </w:rPr>
      </w:pPr>
      <w:r w:rsidRPr="008C09C6">
        <w:rPr>
          <w:b/>
          <w:bCs/>
          <w:szCs w:val="20"/>
        </w:rPr>
        <w:t>TOUCH FOOTBALL AUSTRALIA POLICIES/ GUIDELINES</w:t>
      </w:r>
    </w:p>
    <w:tbl>
      <w:tblPr>
        <w:tblStyle w:val="GridTable2"/>
        <w:tblW w:w="13608" w:type="dxa"/>
        <w:tblLayout w:type="fixed"/>
        <w:tblLook w:val="0620" w:firstRow="1" w:lastRow="0" w:firstColumn="0" w:lastColumn="0" w:noHBand="1" w:noVBand="1"/>
      </w:tblPr>
      <w:tblGrid>
        <w:gridCol w:w="3402"/>
        <w:gridCol w:w="851"/>
        <w:gridCol w:w="1843"/>
        <w:gridCol w:w="4394"/>
        <w:gridCol w:w="1417"/>
        <w:gridCol w:w="1701"/>
      </w:tblGrid>
      <w:tr w:rsidR="00261F2E" w:rsidRPr="008C09C6" w14:paraId="202D0BFF" w14:textId="77777777" w:rsidTr="00261F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3402" w:type="dxa"/>
          </w:tcPr>
          <w:p w14:paraId="33433AD7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Document</w:t>
            </w:r>
          </w:p>
        </w:tc>
        <w:tc>
          <w:tcPr>
            <w:tcW w:w="851" w:type="dxa"/>
          </w:tcPr>
          <w:p w14:paraId="353510C4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Version</w:t>
            </w:r>
          </w:p>
        </w:tc>
        <w:tc>
          <w:tcPr>
            <w:tcW w:w="1843" w:type="dxa"/>
          </w:tcPr>
          <w:p w14:paraId="4FD0EDB1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Approved</w:t>
            </w:r>
          </w:p>
        </w:tc>
        <w:tc>
          <w:tcPr>
            <w:tcW w:w="4394" w:type="dxa"/>
          </w:tcPr>
          <w:p w14:paraId="1D3B8BE0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Location</w:t>
            </w:r>
          </w:p>
        </w:tc>
        <w:tc>
          <w:tcPr>
            <w:tcW w:w="1417" w:type="dxa"/>
          </w:tcPr>
          <w:p w14:paraId="1071CB6C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Custodian</w:t>
            </w:r>
          </w:p>
        </w:tc>
        <w:tc>
          <w:tcPr>
            <w:tcW w:w="1701" w:type="dxa"/>
          </w:tcPr>
          <w:p w14:paraId="7895A6CD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b w:val="0"/>
                <w:szCs w:val="20"/>
                <w:lang w:val="en-US"/>
              </w:rPr>
              <w:t>[Association]</w:t>
            </w:r>
            <w:r w:rsidRPr="008C09C6">
              <w:rPr>
                <w:szCs w:val="20"/>
                <w:lang w:val="en-US"/>
              </w:rPr>
              <w:t xml:space="preserve"> Review</w:t>
            </w:r>
          </w:p>
        </w:tc>
      </w:tr>
      <w:tr w:rsidR="00261F2E" w:rsidRPr="008C09C6" w14:paraId="42F5412F" w14:textId="77777777" w:rsidTr="00261F2E">
        <w:trPr>
          <w:trHeight w:val="454"/>
        </w:trPr>
        <w:tc>
          <w:tcPr>
            <w:tcW w:w="3402" w:type="dxa"/>
          </w:tcPr>
          <w:p w14:paraId="7B32037C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b/>
                <w:bCs/>
                <w:szCs w:val="20"/>
              </w:rPr>
              <w:t>National Integrity Framework:</w:t>
            </w:r>
          </w:p>
        </w:tc>
        <w:tc>
          <w:tcPr>
            <w:tcW w:w="851" w:type="dxa"/>
          </w:tcPr>
          <w:p w14:paraId="48BCA1AF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793974F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4394" w:type="dxa"/>
          </w:tcPr>
          <w:p w14:paraId="44207848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6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https://touchfootball.com.au/policies/integrity/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2CB3400B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73ACB052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52E90102" w14:textId="77777777" w:rsidTr="00261F2E">
        <w:trPr>
          <w:trHeight w:val="454"/>
        </w:trPr>
        <w:tc>
          <w:tcPr>
            <w:tcW w:w="3402" w:type="dxa"/>
          </w:tcPr>
          <w:p w14:paraId="55D28A9B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</w:rPr>
              <w:t xml:space="preserve">      Member Protection Policy</w:t>
            </w:r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851" w:type="dxa"/>
          </w:tcPr>
          <w:p w14:paraId="091C30AE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19844AEC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15/01/2024</w:t>
            </w:r>
          </w:p>
        </w:tc>
        <w:tc>
          <w:tcPr>
            <w:tcW w:w="4394" w:type="dxa"/>
          </w:tcPr>
          <w:p w14:paraId="033AECB2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417" w:type="dxa"/>
          </w:tcPr>
          <w:p w14:paraId="06971B8B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6E0863C9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766EA9C2" w14:textId="77777777" w:rsidTr="00261F2E">
        <w:trPr>
          <w:trHeight w:val="454"/>
        </w:trPr>
        <w:tc>
          <w:tcPr>
            <w:tcW w:w="3402" w:type="dxa"/>
          </w:tcPr>
          <w:p w14:paraId="4FD8831E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r w:rsidRPr="008C09C6">
              <w:rPr>
                <w:szCs w:val="20"/>
              </w:rPr>
              <w:t xml:space="preserve">      Safeguarding Children and </w:t>
            </w:r>
          </w:p>
          <w:p w14:paraId="402AE420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r w:rsidRPr="008C09C6">
              <w:rPr>
                <w:szCs w:val="20"/>
              </w:rPr>
              <w:t xml:space="preserve">      Young People Policy</w:t>
            </w:r>
          </w:p>
        </w:tc>
        <w:tc>
          <w:tcPr>
            <w:tcW w:w="851" w:type="dxa"/>
          </w:tcPr>
          <w:p w14:paraId="487E6B61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</w:p>
        </w:tc>
        <w:tc>
          <w:tcPr>
            <w:tcW w:w="1843" w:type="dxa"/>
          </w:tcPr>
          <w:p w14:paraId="34EA343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15/01/2024</w:t>
            </w:r>
          </w:p>
        </w:tc>
        <w:tc>
          <w:tcPr>
            <w:tcW w:w="4394" w:type="dxa"/>
          </w:tcPr>
          <w:p w14:paraId="17E202DE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417" w:type="dxa"/>
          </w:tcPr>
          <w:p w14:paraId="5494ACCE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66B6307A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68934557" w14:textId="77777777" w:rsidTr="00261F2E">
        <w:trPr>
          <w:trHeight w:val="454"/>
        </w:trPr>
        <w:tc>
          <w:tcPr>
            <w:tcW w:w="3402" w:type="dxa"/>
          </w:tcPr>
          <w:p w14:paraId="0E7377D5" w14:textId="77777777" w:rsidR="00261F2E" w:rsidRPr="008C09C6" w:rsidRDefault="00261F2E" w:rsidP="009A59C8">
            <w:pPr>
              <w:spacing w:line="259" w:lineRule="auto"/>
              <w:rPr>
                <w:lang w:val="en-US"/>
              </w:rPr>
            </w:pPr>
            <w:r w:rsidRPr="008C09C6">
              <w:t xml:space="preserve">      Improper Use of Drugs   and Medicine Policy</w:t>
            </w:r>
          </w:p>
        </w:tc>
        <w:tc>
          <w:tcPr>
            <w:tcW w:w="851" w:type="dxa"/>
          </w:tcPr>
          <w:p w14:paraId="7EC8DFB2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B3AAE2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15/01/2024</w:t>
            </w:r>
          </w:p>
        </w:tc>
        <w:tc>
          <w:tcPr>
            <w:tcW w:w="4394" w:type="dxa"/>
          </w:tcPr>
          <w:p w14:paraId="15378C4C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417" w:type="dxa"/>
          </w:tcPr>
          <w:p w14:paraId="0F0E04C6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27D9C625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41E63137" w14:textId="77777777" w:rsidTr="00261F2E">
        <w:trPr>
          <w:trHeight w:val="454"/>
        </w:trPr>
        <w:tc>
          <w:tcPr>
            <w:tcW w:w="3402" w:type="dxa"/>
          </w:tcPr>
          <w:p w14:paraId="74D81AE1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r w:rsidRPr="008C09C6">
              <w:rPr>
                <w:szCs w:val="20"/>
              </w:rPr>
              <w:t xml:space="preserve">      Competition Manipulation </w:t>
            </w:r>
          </w:p>
          <w:p w14:paraId="218C28BE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r w:rsidRPr="008C09C6">
              <w:rPr>
                <w:szCs w:val="20"/>
              </w:rPr>
              <w:t xml:space="preserve">      and Sports Gambling Policy</w:t>
            </w:r>
          </w:p>
        </w:tc>
        <w:tc>
          <w:tcPr>
            <w:tcW w:w="851" w:type="dxa"/>
          </w:tcPr>
          <w:p w14:paraId="1903D65F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4343A9B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15/01/2024</w:t>
            </w:r>
          </w:p>
        </w:tc>
        <w:tc>
          <w:tcPr>
            <w:tcW w:w="4394" w:type="dxa"/>
          </w:tcPr>
          <w:p w14:paraId="15D2BBF5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417" w:type="dxa"/>
          </w:tcPr>
          <w:p w14:paraId="50815DC0" w14:textId="77777777" w:rsidR="00261F2E" w:rsidRPr="008C09C6" w:rsidRDefault="00261F2E" w:rsidP="009A59C8">
            <w:pPr>
              <w:spacing w:line="259" w:lineRule="auto"/>
              <w:rPr>
                <w:b/>
                <w:bCs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0DF66DF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721790A2" w14:textId="77777777" w:rsidTr="00261F2E">
        <w:trPr>
          <w:trHeight w:val="429"/>
        </w:trPr>
        <w:tc>
          <w:tcPr>
            <w:tcW w:w="3402" w:type="dxa"/>
          </w:tcPr>
          <w:p w14:paraId="36FAEE90" w14:textId="77777777" w:rsidR="00261F2E" w:rsidRPr="008C09C6" w:rsidRDefault="00261F2E" w:rsidP="009A59C8">
            <w:pPr>
              <w:rPr>
                <w:rFonts w:cs="Helvetica"/>
                <w:szCs w:val="20"/>
              </w:rPr>
            </w:pPr>
            <w:r w:rsidRPr="008C09C6">
              <w:rPr>
                <w:rFonts w:cs="Helvetica"/>
                <w:szCs w:val="20"/>
              </w:rPr>
              <w:t xml:space="preserve">      Complaints, Disputes and    </w:t>
            </w:r>
          </w:p>
          <w:p w14:paraId="539ECD26" w14:textId="77777777" w:rsidR="00261F2E" w:rsidRPr="008C09C6" w:rsidRDefault="00261F2E" w:rsidP="009A59C8">
            <w:pPr>
              <w:rPr>
                <w:rFonts w:cs="Helvetica"/>
                <w:szCs w:val="20"/>
              </w:rPr>
            </w:pPr>
            <w:r w:rsidRPr="008C09C6">
              <w:rPr>
                <w:rFonts w:cs="Helvetica"/>
                <w:szCs w:val="20"/>
              </w:rPr>
              <w:lastRenderedPageBreak/>
              <w:t xml:space="preserve">      Discipline Policy</w:t>
            </w:r>
          </w:p>
        </w:tc>
        <w:tc>
          <w:tcPr>
            <w:tcW w:w="851" w:type="dxa"/>
          </w:tcPr>
          <w:p w14:paraId="0E31058C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9AE7E11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15/01/2024</w:t>
            </w:r>
          </w:p>
        </w:tc>
        <w:tc>
          <w:tcPr>
            <w:tcW w:w="4394" w:type="dxa"/>
          </w:tcPr>
          <w:p w14:paraId="0626FA1E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417" w:type="dxa"/>
          </w:tcPr>
          <w:p w14:paraId="2055FD42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1DE194D6" w14:textId="77777777" w:rsidR="00261F2E" w:rsidRPr="008C09C6" w:rsidRDefault="00261F2E" w:rsidP="009A59C8">
            <w:pPr>
              <w:spacing w:line="259" w:lineRule="auto"/>
              <w:rPr>
                <w:b/>
                <w:bCs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4AF3432F" w14:textId="77777777" w:rsidTr="00261F2E">
        <w:trPr>
          <w:trHeight w:val="559"/>
        </w:trPr>
        <w:tc>
          <w:tcPr>
            <w:tcW w:w="3402" w:type="dxa"/>
          </w:tcPr>
          <w:p w14:paraId="0D148E3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 Code of Conduct</w:t>
            </w:r>
          </w:p>
        </w:tc>
        <w:tc>
          <w:tcPr>
            <w:tcW w:w="851" w:type="dxa"/>
          </w:tcPr>
          <w:p w14:paraId="68A0951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2</w:t>
            </w:r>
          </w:p>
        </w:tc>
        <w:tc>
          <w:tcPr>
            <w:tcW w:w="1843" w:type="dxa"/>
          </w:tcPr>
          <w:p w14:paraId="73848DA3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2017</w:t>
            </w:r>
          </w:p>
        </w:tc>
        <w:tc>
          <w:tcPr>
            <w:tcW w:w="4394" w:type="dxa"/>
          </w:tcPr>
          <w:p w14:paraId="3F3A90D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7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44D34DD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 xml:space="preserve">TFA </w:t>
            </w:r>
          </w:p>
        </w:tc>
        <w:tc>
          <w:tcPr>
            <w:tcW w:w="1701" w:type="dxa"/>
          </w:tcPr>
          <w:p w14:paraId="795EF53E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25EA5C5E" w14:textId="77777777" w:rsidTr="00261F2E">
        <w:trPr>
          <w:trHeight w:val="454"/>
        </w:trPr>
        <w:tc>
          <w:tcPr>
            <w:tcW w:w="3402" w:type="dxa"/>
          </w:tcPr>
          <w:p w14:paraId="71653F0F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 Disciplinary Regulations</w:t>
            </w:r>
          </w:p>
        </w:tc>
        <w:tc>
          <w:tcPr>
            <w:tcW w:w="851" w:type="dxa"/>
          </w:tcPr>
          <w:p w14:paraId="54310C3F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</w:t>
            </w:r>
          </w:p>
        </w:tc>
        <w:tc>
          <w:tcPr>
            <w:tcW w:w="1843" w:type="dxa"/>
          </w:tcPr>
          <w:p w14:paraId="78AFB901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12/2012</w:t>
            </w:r>
          </w:p>
        </w:tc>
        <w:tc>
          <w:tcPr>
            <w:tcW w:w="4394" w:type="dxa"/>
          </w:tcPr>
          <w:p w14:paraId="08595FB1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8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67B8B462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 xml:space="preserve">TFA </w:t>
            </w:r>
          </w:p>
        </w:tc>
        <w:tc>
          <w:tcPr>
            <w:tcW w:w="1701" w:type="dxa"/>
          </w:tcPr>
          <w:p w14:paraId="33ECFE73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540C3499" w14:textId="77777777" w:rsidTr="00261F2E">
        <w:trPr>
          <w:trHeight w:val="454"/>
        </w:trPr>
        <w:tc>
          <w:tcPr>
            <w:tcW w:w="3402" w:type="dxa"/>
          </w:tcPr>
          <w:p w14:paraId="2AE64CC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 Affiliate Membership Regulations</w:t>
            </w:r>
          </w:p>
        </w:tc>
        <w:tc>
          <w:tcPr>
            <w:tcW w:w="851" w:type="dxa"/>
          </w:tcPr>
          <w:p w14:paraId="601C44D5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5</w:t>
            </w:r>
          </w:p>
        </w:tc>
        <w:tc>
          <w:tcPr>
            <w:tcW w:w="1843" w:type="dxa"/>
          </w:tcPr>
          <w:p w14:paraId="378997B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09/2023</w:t>
            </w:r>
          </w:p>
        </w:tc>
        <w:tc>
          <w:tcPr>
            <w:tcW w:w="4394" w:type="dxa"/>
          </w:tcPr>
          <w:p w14:paraId="348E1662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9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49FD6B58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 xml:space="preserve">TFA </w:t>
            </w:r>
          </w:p>
        </w:tc>
        <w:tc>
          <w:tcPr>
            <w:tcW w:w="1701" w:type="dxa"/>
          </w:tcPr>
          <w:p w14:paraId="1A0BDC39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5FF71F91" w14:textId="77777777" w:rsidTr="00261F2E">
        <w:trPr>
          <w:trHeight w:val="454"/>
        </w:trPr>
        <w:tc>
          <w:tcPr>
            <w:tcW w:w="3402" w:type="dxa"/>
          </w:tcPr>
          <w:p w14:paraId="734AACC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Concussion Policy</w:t>
            </w:r>
          </w:p>
        </w:tc>
        <w:tc>
          <w:tcPr>
            <w:tcW w:w="851" w:type="dxa"/>
          </w:tcPr>
          <w:p w14:paraId="12D2DD95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2</w:t>
            </w:r>
          </w:p>
        </w:tc>
        <w:tc>
          <w:tcPr>
            <w:tcW w:w="1843" w:type="dxa"/>
          </w:tcPr>
          <w:p w14:paraId="3E8B52B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03/2024</w:t>
            </w:r>
          </w:p>
        </w:tc>
        <w:tc>
          <w:tcPr>
            <w:tcW w:w="4394" w:type="dxa"/>
          </w:tcPr>
          <w:p w14:paraId="01F0985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10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0611DA8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 xml:space="preserve">TFA </w:t>
            </w:r>
          </w:p>
        </w:tc>
        <w:tc>
          <w:tcPr>
            <w:tcW w:w="1701" w:type="dxa"/>
          </w:tcPr>
          <w:p w14:paraId="75F8AC4E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34003189" w14:textId="77777777" w:rsidTr="00261F2E">
        <w:trPr>
          <w:trHeight w:val="454"/>
        </w:trPr>
        <w:tc>
          <w:tcPr>
            <w:tcW w:w="3402" w:type="dxa"/>
          </w:tcPr>
          <w:p w14:paraId="2682D651" w14:textId="77777777" w:rsidR="00261F2E" w:rsidRPr="008C09C6" w:rsidRDefault="00261F2E" w:rsidP="009A59C8">
            <w:pPr>
              <w:spacing w:line="259" w:lineRule="auto"/>
              <w:rPr>
                <w:rFonts w:asciiTheme="majorHAnsi" w:hAnsiTheme="majorHAnsi"/>
                <w:szCs w:val="20"/>
                <w:lang w:val="en-US"/>
              </w:rPr>
            </w:pPr>
            <w:hyperlink r:id="rId11" w:tgtFrame="_blank" w:history="1">
              <w:r w:rsidRPr="008C09C6">
                <w:rPr>
                  <w:rStyle w:val="Hyperlink"/>
                  <w:rFonts w:asciiTheme="majorHAnsi" w:hAnsiTheme="majorHAnsi"/>
                  <w:szCs w:val="20"/>
                </w:rPr>
                <w:t>TFA Transgender &amp; Gender Diverse Participation Guidelines</w:t>
              </w:r>
            </w:hyperlink>
          </w:p>
        </w:tc>
        <w:tc>
          <w:tcPr>
            <w:tcW w:w="851" w:type="dxa"/>
          </w:tcPr>
          <w:p w14:paraId="0464B6B3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</w:t>
            </w:r>
          </w:p>
        </w:tc>
        <w:tc>
          <w:tcPr>
            <w:tcW w:w="1843" w:type="dxa"/>
          </w:tcPr>
          <w:p w14:paraId="26C1994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1/07/2022</w:t>
            </w:r>
          </w:p>
        </w:tc>
        <w:tc>
          <w:tcPr>
            <w:tcW w:w="4394" w:type="dxa"/>
          </w:tcPr>
          <w:p w14:paraId="6C218DEE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12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5E4EE78F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14163BC8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57ED4468" w14:textId="77777777" w:rsidTr="00261F2E">
        <w:trPr>
          <w:trHeight w:val="454"/>
        </w:trPr>
        <w:tc>
          <w:tcPr>
            <w:tcW w:w="3402" w:type="dxa"/>
          </w:tcPr>
          <w:p w14:paraId="0679325C" w14:textId="77777777" w:rsidR="00261F2E" w:rsidRPr="008C09C6" w:rsidRDefault="00261F2E" w:rsidP="009A59C8">
            <w:pPr>
              <w:spacing w:line="259" w:lineRule="auto"/>
              <w:rPr>
                <w:rFonts w:asciiTheme="majorHAnsi" w:hAnsiTheme="majorHAnsi"/>
                <w:szCs w:val="20"/>
              </w:rPr>
            </w:pPr>
            <w:hyperlink r:id="rId13" w:tgtFrame="_blank" w:history="1">
              <w:r w:rsidRPr="008C09C6">
                <w:rPr>
                  <w:rStyle w:val="Hyperlink"/>
                  <w:rFonts w:asciiTheme="majorHAnsi" w:hAnsiTheme="majorHAnsi"/>
                  <w:szCs w:val="20"/>
                </w:rPr>
                <w:t>TFA Social Media Community Code</w:t>
              </w:r>
            </w:hyperlink>
          </w:p>
        </w:tc>
        <w:tc>
          <w:tcPr>
            <w:tcW w:w="851" w:type="dxa"/>
          </w:tcPr>
          <w:p w14:paraId="728DA1E0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3E87FFE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12/02/2022</w:t>
            </w:r>
          </w:p>
        </w:tc>
        <w:tc>
          <w:tcPr>
            <w:tcW w:w="4394" w:type="dxa"/>
          </w:tcPr>
          <w:p w14:paraId="0270AED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14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37F11061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360E26A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3BDB8AFF" w14:textId="77777777" w:rsidTr="00261F2E">
        <w:trPr>
          <w:trHeight w:val="454"/>
        </w:trPr>
        <w:tc>
          <w:tcPr>
            <w:tcW w:w="3402" w:type="dxa"/>
          </w:tcPr>
          <w:p w14:paraId="44663A06" w14:textId="77777777" w:rsidR="00261F2E" w:rsidRPr="008C09C6" w:rsidRDefault="00261F2E" w:rsidP="009A59C8">
            <w:pPr>
              <w:spacing w:before="100" w:beforeAutospacing="1" w:after="100" w:afterAutospacing="1"/>
              <w:rPr>
                <w:rFonts w:asciiTheme="majorHAnsi" w:hAnsiTheme="majorHAnsi" w:cs="Helvetica"/>
                <w:color w:val="333333"/>
                <w:szCs w:val="20"/>
              </w:rPr>
            </w:pPr>
            <w:hyperlink r:id="rId15" w:tgtFrame="_blank" w:history="1">
              <w:r w:rsidRPr="008C09C6">
                <w:rPr>
                  <w:rStyle w:val="Hyperlink"/>
                  <w:rFonts w:asciiTheme="majorHAnsi" w:hAnsiTheme="majorHAnsi" w:cs="Helvetica"/>
                  <w:color w:val="000000"/>
                  <w:szCs w:val="20"/>
                </w:rPr>
                <w:t>TFA National Preferred Facility Guidelines</w:t>
              </w:r>
            </w:hyperlink>
          </w:p>
        </w:tc>
        <w:tc>
          <w:tcPr>
            <w:tcW w:w="851" w:type="dxa"/>
          </w:tcPr>
          <w:p w14:paraId="20CCD5C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6D319505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4394" w:type="dxa"/>
          </w:tcPr>
          <w:p w14:paraId="222ED256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417" w:type="dxa"/>
          </w:tcPr>
          <w:p w14:paraId="7947E7E8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5698B819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4CBC0D52" w14:textId="77777777" w:rsidTr="00261F2E">
        <w:trPr>
          <w:trHeight w:val="454"/>
        </w:trPr>
        <w:tc>
          <w:tcPr>
            <w:tcW w:w="3402" w:type="dxa"/>
          </w:tcPr>
          <w:p w14:paraId="70703266" w14:textId="77777777" w:rsidR="00261F2E" w:rsidRPr="008C09C6" w:rsidRDefault="00261F2E" w:rsidP="009A59C8">
            <w:pPr>
              <w:spacing w:line="259" w:lineRule="auto"/>
              <w:rPr>
                <w:rFonts w:asciiTheme="majorHAnsi" w:hAnsiTheme="majorHAnsi"/>
                <w:szCs w:val="20"/>
              </w:rPr>
            </w:pPr>
            <w:hyperlink r:id="rId16" w:tgtFrame="_blank" w:history="1">
              <w:r w:rsidRPr="008C09C6">
                <w:rPr>
                  <w:rStyle w:val="Hyperlink"/>
                  <w:rFonts w:asciiTheme="majorHAnsi" w:hAnsiTheme="majorHAnsi"/>
                  <w:szCs w:val="20"/>
                </w:rPr>
                <w:t>Electrical Storm and Wet Weather Guidelines</w:t>
              </w:r>
            </w:hyperlink>
          </w:p>
        </w:tc>
        <w:tc>
          <w:tcPr>
            <w:tcW w:w="851" w:type="dxa"/>
          </w:tcPr>
          <w:p w14:paraId="1B4A6420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</w:t>
            </w:r>
          </w:p>
        </w:tc>
        <w:tc>
          <w:tcPr>
            <w:tcW w:w="1843" w:type="dxa"/>
          </w:tcPr>
          <w:p w14:paraId="0FEFD6DA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07/2022</w:t>
            </w:r>
          </w:p>
        </w:tc>
        <w:tc>
          <w:tcPr>
            <w:tcW w:w="4394" w:type="dxa"/>
          </w:tcPr>
          <w:p w14:paraId="7F1217A6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17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74222CD1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5E1E5552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476498B1" w14:textId="77777777" w:rsidTr="00261F2E">
        <w:trPr>
          <w:trHeight w:val="454"/>
        </w:trPr>
        <w:tc>
          <w:tcPr>
            <w:tcW w:w="3402" w:type="dxa"/>
          </w:tcPr>
          <w:p w14:paraId="6557D728" w14:textId="77777777" w:rsidR="00261F2E" w:rsidRPr="008C09C6" w:rsidRDefault="00261F2E" w:rsidP="009A59C8">
            <w:pPr>
              <w:spacing w:line="259" w:lineRule="auto"/>
              <w:rPr>
                <w:rFonts w:asciiTheme="majorHAnsi" w:hAnsiTheme="majorHAnsi"/>
                <w:szCs w:val="20"/>
              </w:rPr>
            </w:pPr>
            <w:hyperlink r:id="rId18" w:tgtFrame="_blank" w:history="1">
              <w:r w:rsidRPr="008C09C6">
                <w:rPr>
                  <w:rStyle w:val="Hyperlink"/>
                  <w:rFonts w:asciiTheme="majorHAnsi" w:hAnsiTheme="majorHAnsi"/>
                  <w:szCs w:val="20"/>
                </w:rPr>
                <w:t>Extreme Heat Guidelines</w:t>
              </w:r>
            </w:hyperlink>
          </w:p>
        </w:tc>
        <w:tc>
          <w:tcPr>
            <w:tcW w:w="851" w:type="dxa"/>
          </w:tcPr>
          <w:p w14:paraId="75E60799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</w:t>
            </w:r>
          </w:p>
        </w:tc>
        <w:tc>
          <w:tcPr>
            <w:tcW w:w="1843" w:type="dxa"/>
          </w:tcPr>
          <w:p w14:paraId="14BE7245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05/2022</w:t>
            </w:r>
          </w:p>
        </w:tc>
        <w:tc>
          <w:tcPr>
            <w:tcW w:w="4394" w:type="dxa"/>
          </w:tcPr>
          <w:p w14:paraId="693273F1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19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4F96CB3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 xml:space="preserve">TFA </w:t>
            </w:r>
          </w:p>
        </w:tc>
        <w:tc>
          <w:tcPr>
            <w:tcW w:w="1701" w:type="dxa"/>
          </w:tcPr>
          <w:p w14:paraId="66FE5DE2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4A23EF89" w14:textId="77777777" w:rsidTr="00261F2E">
        <w:trPr>
          <w:trHeight w:val="454"/>
        </w:trPr>
        <w:tc>
          <w:tcPr>
            <w:tcW w:w="3402" w:type="dxa"/>
          </w:tcPr>
          <w:p w14:paraId="7942A639" w14:textId="77777777" w:rsidR="00261F2E" w:rsidRPr="008C09C6" w:rsidRDefault="00261F2E" w:rsidP="009A59C8">
            <w:pPr>
              <w:spacing w:line="259" w:lineRule="auto"/>
              <w:rPr>
                <w:rFonts w:asciiTheme="majorHAnsi" w:hAnsiTheme="majorHAnsi"/>
                <w:szCs w:val="20"/>
              </w:rPr>
            </w:pPr>
            <w:hyperlink r:id="rId20" w:tgtFrame="_blank" w:history="1">
              <w:r w:rsidRPr="008C09C6">
                <w:rPr>
                  <w:rStyle w:val="Hyperlink"/>
                  <w:rFonts w:asciiTheme="majorHAnsi" w:hAnsiTheme="majorHAnsi"/>
                  <w:szCs w:val="20"/>
                </w:rPr>
                <w:t>Air Quality Guidelines</w:t>
              </w:r>
            </w:hyperlink>
          </w:p>
        </w:tc>
        <w:tc>
          <w:tcPr>
            <w:tcW w:w="851" w:type="dxa"/>
          </w:tcPr>
          <w:p w14:paraId="0CEFD671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</w:t>
            </w:r>
          </w:p>
        </w:tc>
        <w:tc>
          <w:tcPr>
            <w:tcW w:w="1843" w:type="dxa"/>
          </w:tcPr>
          <w:p w14:paraId="680258BB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07/2021</w:t>
            </w:r>
          </w:p>
        </w:tc>
        <w:tc>
          <w:tcPr>
            <w:tcW w:w="4394" w:type="dxa"/>
          </w:tcPr>
          <w:p w14:paraId="3D12FA2A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21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1C13FD3E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 xml:space="preserve">TFA </w:t>
            </w:r>
          </w:p>
        </w:tc>
        <w:tc>
          <w:tcPr>
            <w:tcW w:w="1701" w:type="dxa"/>
          </w:tcPr>
          <w:p w14:paraId="45E70126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4041CB2A" w14:textId="77777777" w:rsidTr="00261F2E">
        <w:trPr>
          <w:trHeight w:val="454"/>
        </w:trPr>
        <w:tc>
          <w:tcPr>
            <w:tcW w:w="3402" w:type="dxa"/>
          </w:tcPr>
          <w:p w14:paraId="5FA947B7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r w:rsidRPr="008C09C6">
              <w:rPr>
                <w:szCs w:val="20"/>
              </w:rPr>
              <w:t>Collection Policy</w:t>
            </w:r>
          </w:p>
        </w:tc>
        <w:tc>
          <w:tcPr>
            <w:tcW w:w="851" w:type="dxa"/>
          </w:tcPr>
          <w:p w14:paraId="7C31155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20D817B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04/2021</w:t>
            </w:r>
          </w:p>
        </w:tc>
        <w:tc>
          <w:tcPr>
            <w:tcW w:w="4394" w:type="dxa"/>
          </w:tcPr>
          <w:p w14:paraId="5B2D065A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22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https://touchfootball.com.au/policies/privacy-policy/</w:t>
              </w:r>
            </w:hyperlink>
          </w:p>
        </w:tc>
        <w:tc>
          <w:tcPr>
            <w:tcW w:w="1417" w:type="dxa"/>
          </w:tcPr>
          <w:p w14:paraId="69598D2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 xml:space="preserve">TFA </w:t>
            </w:r>
          </w:p>
        </w:tc>
        <w:tc>
          <w:tcPr>
            <w:tcW w:w="1701" w:type="dxa"/>
          </w:tcPr>
          <w:p w14:paraId="2B88F593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20933C12" w14:textId="77777777" w:rsidTr="00261F2E">
        <w:trPr>
          <w:trHeight w:val="454"/>
        </w:trPr>
        <w:tc>
          <w:tcPr>
            <w:tcW w:w="3402" w:type="dxa"/>
          </w:tcPr>
          <w:p w14:paraId="371BDE07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r w:rsidRPr="008C09C6">
              <w:rPr>
                <w:szCs w:val="20"/>
              </w:rPr>
              <w:t>Privacy Policy</w:t>
            </w:r>
          </w:p>
        </w:tc>
        <w:tc>
          <w:tcPr>
            <w:tcW w:w="851" w:type="dxa"/>
          </w:tcPr>
          <w:p w14:paraId="43218F3B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980985B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6/05/2021</w:t>
            </w:r>
          </w:p>
        </w:tc>
        <w:tc>
          <w:tcPr>
            <w:tcW w:w="4394" w:type="dxa"/>
          </w:tcPr>
          <w:p w14:paraId="5561D7AA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23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https://touchfootball.com.au/policies/privacy-policy/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259B714C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57563099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23E9EE80" w14:textId="77777777" w:rsidTr="00261F2E">
        <w:trPr>
          <w:trHeight w:val="454"/>
        </w:trPr>
        <w:tc>
          <w:tcPr>
            <w:tcW w:w="3402" w:type="dxa"/>
          </w:tcPr>
          <w:p w14:paraId="4B7433E3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hyperlink r:id="rId24" w:tgtFrame="_blank" w:history="1">
              <w:r w:rsidRPr="008C09C6">
                <w:rPr>
                  <w:rStyle w:val="Hyperlink"/>
                  <w:szCs w:val="20"/>
                </w:rPr>
                <w:t>National Participation Data Policy</w:t>
              </w:r>
            </w:hyperlink>
          </w:p>
        </w:tc>
        <w:tc>
          <w:tcPr>
            <w:tcW w:w="851" w:type="dxa"/>
          </w:tcPr>
          <w:p w14:paraId="43F771E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</w:t>
            </w:r>
          </w:p>
        </w:tc>
        <w:tc>
          <w:tcPr>
            <w:tcW w:w="1843" w:type="dxa"/>
          </w:tcPr>
          <w:p w14:paraId="06D91D49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12/2025</w:t>
            </w:r>
          </w:p>
        </w:tc>
        <w:tc>
          <w:tcPr>
            <w:tcW w:w="4394" w:type="dxa"/>
          </w:tcPr>
          <w:p w14:paraId="52452ABF" w14:textId="77777777" w:rsidR="00261F2E" w:rsidRPr="008C09C6" w:rsidRDefault="00261F2E" w:rsidP="009A59C8">
            <w:pPr>
              <w:spacing w:line="259" w:lineRule="auto"/>
            </w:pPr>
            <w:hyperlink r:id="rId25" w:history="1">
              <w:r w:rsidRPr="008C09C6">
                <w:rPr>
                  <w:rStyle w:val="Hyperlink"/>
                  <w:szCs w:val="20"/>
                  <w:lang w:val="en-US"/>
                </w:rPr>
                <w:t>https://touchfootball.com.au/policies/sport-policies/</w:t>
              </w:r>
            </w:hyperlink>
          </w:p>
        </w:tc>
        <w:tc>
          <w:tcPr>
            <w:tcW w:w="1417" w:type="dxa"/>
          </w:tcPr>
          <w:p w14:paraId="4285C830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TFA</w:t>
            </w:r>
          </w:p>
        </w:tc>
        <w:tc>
          <w:tcPr>
            <w:tcW w:w="1701" w:type="dxa"/>
          </w:tcPr>
          <w:p w14:paraId="215DBB5F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</w:tbl>
    <w:p w14:paraId="606F66CF" w14:textId="77777777" w:rsidR="00261F2E" w:rsidRPr="008C09C6" w:rsidRDefault="00261F2E" w:rsidP="00261F2E">
      <w:pPr>
        <w:rPr>
          <w:szCs w:val="20"/>
        </w:rPr>
      </w:pPr>
    </w:p>
    <w:p w14:paraId="2CC809E3" w14:textId="77777777" w:rsidR="00261F2E" w:rsidRPr="008C09C6" w:rsidRDefault="00261F2E" w:rsidP="00261F2E">
      <w:pPr>
        <w:rPr>
          <w:szCs w:val="20"/>
        </w:rPr>
      </w:pPr>
    </w:p>
    <w:p w14:paraId="246F65A1" w14:textId="77777777" w:rsidR="00930A49" w:rsidRDefault="00930A49" w:rsidP="00BA2150">
      <w:pPr>
        <w:spacing w:after="160" w:line="259" w:lineRule="auto"/>
        <w:rPr>
          <w:b/>
          <w:bCs/>
          <w:color w:val="ED7D31" w:themeColor="accent2"/>
        </w:rPr>
      </w:pPr>
    </w:p>
    <w:p w14:paraId="2416BBF4" w14:textId="77777777" w:rsidR="00930A49" w:rsidRDefault="00930A49" w:rsidP="00BA2150">
      <w:pPr>
        <w:spacing w:after="160" w:line="259" w:lineRule="auto"/>
        <w:rPr>
          <w:b/>
          <w:bCs/>
          <w:color w:val="ED7D31" w:themeColor="accent2"/>
        </w:rPr>
      </w:pPr>
    </w:p>
    <w:p w14:paraId="73A86182" w14:textId="77777777" w:rsidR="00930A49" w:rsidRDefault="00930A49" w:rsidP="00BA2150">
      <w:pPr>
        <w:spacing w:after="160" w:line="259" w:lineRule="auto"/>
        <w:rPr>
          <w:b/>
          <w:bCs/>
          <w:color w:val="ED7D31" w:themeColor="accent2"/>
        </w:rPr>
      </w:pPr>
    </w:p>
    <w:p w14:paraId="34474ADD" w14:textId="17355270" w:rsidR="00261F2E" w:rsidRPr="008C09C6" w:rsidRDefault="00261F2E" w:rsidP="00BA2150">
      <w:pPr>
        <w:spacing w:after="160" w:line="259" w:lineRule="auto"/>
      </w:pPr>
      <w:r w:rsidRPr="008C09C6">
        <w:rPr>
          <w:b/>
          <w:bCs/>
        </w:rPr>
        <w:lastRenderedPageBreak/>
        <w:t xml:space="preserve">QUEENSLAND TOUCH FOOTBALL POLICIES/ GUIDELINES </w:t>
      </w:r>
    </w:p>
    <w:tbl>
      <w:tblPr>
        <w:tblStyle w:val="GridTable2"/>
        <w:tblW w:w="13608" w:type="dxa"/>
        <w:tblLayout w:type="fixed"/>
        <w:tblLook w:val="0620" w:firstRow="1" w:lastRow="0" w:firstColumn="0" w:lastColumn="0" w:noHBand="1" w:noVBand="1"/>
      </w:tblPr>
      <w:tblGrid>
        <w:gridCol w:w="3402"/>
        <w:gridCol w:w="851"/>
        <w:gridCol w:w="1985"/>
        <w:gridCol w:w="4252"/>
        <w:gridCol w:w="1417"/>
        <w:gridCol w:w="1701"/>
      </w:tblGrid>
      <w:tr w:rsidR="00261F2E" w:rsidRPr="008C09C6" w14:paraId="53E19D75" w14:textId="77777777" w:rsidTr="00261F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3402" w:type="dxa"/>
          </w:tcPr>
          <w:p w14:paraId="2E0FBF00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Document</w:t>
            </w:r>
          </w:p>
        </w:tc>
        <w:tc>
          <w:tcPr>
            <w:tcW w:w="851" w:type="dxa"/>
          </w:tcPr>
          <w:p w14:paraId="2D1F3E1D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Version</w:t>
            </w:r>
          </w:p>
        </w:tc>
        <w:tc>
          <w:tcPr>
            <w:tcW w:w="1985" w:type="dxa"/>
          </w:tcPr>
          <w:p w14:paraId="229EB395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Approved</w:t>
            </w:r>
          </w:p>
        </w:tc>
        <w:tc>
          <w:tcPr>
            <w:tcW w:w="4252" w:type="dxa"/>
          </w:tcPr>
          <w:p w14:paraId="3D5C14D3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Location</w:t>
            </w:r>
          </w:p>
        </w:tc>
        <w:tc>
          <w:tcPr>
            <w:tcW w:w="1417" w:type="dxa"/>
          </w:tcPr>
          <w:p w14:paraId="1097B740" w14:textId="77777777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Custodian</w:t>
            </w:r>
          </w:p>
        </w:tc>
        <w:tc>
          <w:tcPr>
            <w:tcW w:w="1701" w:type="dxa"/>
          </w:tcPr>
          <w:p w14:paraId="275DC880" w14:textId="2074F1AF" w:rsidR="00261F2E" w:rsidRPr="008C09C6" w:rsidRDefault="00261F2E" w:rsidP="009A59C8">
            <w:pPr>
              <w:spacing w:line="259" w:lineRule="auto"/>
              <w:rPr>
                <w:b w:val="0"/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Review</w:t>
            </w:r>
          </w:p>
        </w:tc>
      </w:tr>
      <w:tr w:rsidR="00261F2E" w:rsidRPr="008C09C6" w14:paraId="0636AEF7" w14:textId="77777777" w:rsidTr="00261F2E">
        <w:trPr>
          <w:trHeight w:val="454"/>
        </w:trPr>
        <w:tc>
          <w:tcPr>
            <w:tcW w:w="3402" w:type="dxa"/>
          </w:tcPr>
          <w:p w14:paraId="11626BDF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r w:rsidRPr="008C09C6">
              <w:rPr>
                <w:szCs w:val="20"/>
              </w:rPr>
              <w:t>QTF Child Safety &amp; Wellbeing Policy</w:t>
            </w:r>
          </w:p>
        </w:tc>
        <w:tc>
          <w:tcPr>
            <w:tcW w:w="851" w:type="dxa"/>
          </w:tcPr>
          <w:p w14:paraId="07D0FFB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3</w:t>
            </w:r>
          </w:p>
        </w:tc>
        <w:tc>
          <w:tcPr>
            <w:tcW w:w="1985" w:type="dxa"/>
          </w:tcPr>
          <w:p w14:paraId="77EFB233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24/02/2024</w:t>
            </w:r>
          </w:p>
        </w:tc>
        <w:tc>
          <w:tcPr>
            <w:tcW w:w="4252" w:type="dxa"/>
          </w:tcPr>
          <w:p w14:paraId="419445B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26" w:history="1">
              <w:r w:rsidRPr="008C09C6">
                <w:rPr>
                  <w:rStyle w:val="Hyperlink"/>
                  <w:szCs w:val="20"/>
                  <w:lang w:val="en-US"/>
                </w:rPr>
                <w:t>https://qldtouch.com.au/qtf-documents-policies/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70443D32" w14:textId="6AB40942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QTF</w:t>
            </w:r>
          </w:p>
        </w:tc>
        <w:tc>
          <w:tcPr>
            <w:tcW w:w="1701" w:type="dxa"/>
          </w:tcPr>
          <w:p w14:paraId="04ECA9B1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Under review</w:t>
            </w:r>
          </w:p>
        </w:tc>
      </w:tr>
      <w:tr w:rsidR="00261F2E" w:rsidRPr="008C09C6" w14:paraId="5911ABB1" w14:textId="77777777" w:rsidTr="00261F2E">
        <w:trPr>
          <w:trHeight w:val="454"/>
        </w:trPr>
        <w:tc>
          <w:tcPr>
            <w:tcW w:w="3402" w:type="dxa"/>
          </w:tcPr>
          <w:p w14:paraId="7AE2EE07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hyperlink r:id="rId27" w:tgtFrame="_blank" w:history="1">
              <w:r w:rsidRPr="008C09C6">
                <w:rPr>
                  <w:rStyle w:val="Hyperlink"/>
                  <w:szCs w:val="20"/>
                </w:rPr>
                <w:t xml:space="preserve">QTF </w:t>
              </w:r>
              <w:proofErr w:type="gramStart"/>
              <w:r w:rsidRPr="008C09C6">
                <w:rPr>
                  <w:rStyle w:val="Hyperlink"/>
                  <w:szCs w:val="20"/>
                </w:rPr>
                <w:t>Social Media Policy</w:t>
              </w:r>
              <w:proofErr w:type="gramEnd"/>
            </w:hyperlink>
          </w:p>
        </w:tc>
        <w:tc>
          <w:tcPr>
            <w:tcW w:w="851" w:type="dxa"/>
          </w:tcPr>
          <w:p w14:paraId="6ED27A80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2</w:t>
            </w:r>
          </w:p>
        </w:tc>
        <w:tc>
          <w:tcPr>
            <w:tcW w:w="1985" w:type="dxa"/>
          </w:tcPr>
          <w:p w14:paraId="1BB2795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10/06/2024</w:t>
            </w:r>
          </w:p>
        </w:tc>
        <w:tc>
          <w:tcPr>
            <w:tcW w:w="4252" w:type="dxa"/>
          </w:tcPr>
          <w:p w14:paraId="28E697D0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28" w:history="1">
              <w:r w:rsidRPr="008C09C6">
                <w:rPr>
                  <w:rStyle w:val="Hyperlink"/>
                  <w:szCs w:val="20"/>
                  <w:lang w:val="en-US"/>
                </w:rPr>
                <w:t>https://qldtouch.com.au/qtf-documents-policies/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315AD4CA" w14:textId="62B9CBF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QTF</w:t>
            </w:r>
          </w:p>
        </w:tc>
        <w:tc>
          <w:tcPr>
            <w:tcW w:w="1701" w:type="dxa"/>
          </w:tcPr>
          <w:p w14:paraId="04A2152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67562126" w14:textId="77777777" w:rsidTr="00261F2E">
        <w:trPr>
          <w:trHeight w:val="454"/>
        </w:trPr>
        <w:tc>
          <w:tcPr>
            <w:tcW w:w="3402" w:type="dxa"/>
          </w:tcPr>
          <w:p w14:paraId="15F48630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r w:rsidRPr="008C09C6">
              <w:rPr>
                <w:szCs w:val="20"/>
              </w:rPr>
              <w:t>QTF Visual Guidelines</w:t>
            </w:r>
          </w:p>
        </w:tc>
        <w:tc>
          <w:tcPr>
            <w:tcW w:w="851" w:type="dxa"/>
          </w:tcPr>
          <w:p w14:paraId="60CC8D9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2260D5D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02/2019</w:t>
            </w:r>
          </w:p>
        </w:tc>
        <w:tc>
          <w:tcPr>
            <w:tcW w:w="4252" w:type="dxa"/>
          </w:tcPr>
          <w:p w14:paraId="77F94A5C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417" w:type="dxa"/>
          </w:tcPr>
          <w:p w14:paraId="31A6ABC6" w14:textId="1F9EA2A8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QTF</w:t>
            </w:r>
          </w:p>
        </w:tc>
        <w:tc>
          <w:tcPr>
            <w:tcW w:w="1701" w:type="dxa"/>
          </w:tcPr>
          <w:p w14:paraId="6218AA9D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Under review</w:t>
            </w:r>
          </w:p>
        </w:tc>
      </w:tr>
      <w:tr w:rsidR="00261F2E" w:rsidRPr="008C09C6" w14:paraId="079D4F4B" w14:textId="77777777" w:rsidTr="00261F2E">
        <w:trPr>
          <w:trHeight w:val="454"/>
        </w:trPr>
        <w:tc>
          <w:tcPr>
            <w:tcW w:w="3402" w:type="dxa"/>
          </w:tcPr>
          <w:p w14:paraId="6E42A005" w14:textId="77777777" w:rsidR="00261F2E" w:rsidRPr="008C09C6" w:rsidRDefault="00261F2E" w:rsidP="009A59C8">
            <w:pPr>
              <w:spacing w:before="100" w:beforeAutospacing="1" w:after="100" w:afterAutospacing="1"/>
              <w:rPr>
                <w:rFonts w:cs="Helvetica"/>
                <w:color w:val="333333"/>
                <w:szCs w:val="20"/>
              </w:rPr>
            </w:pPr>
            <w:hyperlink r:id="rId29" w:tgtFrame="_blank" w:history="1">
              <w:r w:rsidRPr="008C09C6">
                <w:rPr>
                  <w:rStyle w:val="Hyperlink"/>
                </w:rPr>
                <w:t>QTF Uniform Guidelines - Revised November 2025</w:t>
              </w:r>
            </w:hyperlink>
          </w:p>
        </w:tc>
        <w:tc>
          <w:tcPr>
            <w:tcW w:w="851" w:type="dxa"/>
          </w:tcPr>
          <w:p w14:paraId="0D01CB44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5</w:t>
            </w:r>
          </w:p>
        </w:tc>
        <w:tc>
          <w:tcPr>
            <w:tcW w:w="1985" w:type="dxa"/>
          </w:tcPr>
          <w:p w14:paraId="18DFB57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11/2025</w:t>
            </w:r>
          </w:p>
        </w:tc>
        <w:tc>
          <w:tcPr>
            <w:tcW w:w="4252" w:type="dxa"/>
          </w:tcPr>
          <w:p w14:paraId="59414DD3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30" w:history="1">
              <w:r w:rsidRPr="008C09C6">
                <w:rPr>
                  <w:rStyle w:val="Hyperlink"/>
                  <w:szCs w:val="20"/>
                  <w:lang w:val="en-US"/>
                </w:rPr>
                <w:t>https://qldtouch.com.au/qtf-documents-policies/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39538F50" w14:textId="1F773923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QTF</w:t>
            </w:r>
          </w:p>
        </w:tc>
        <w:tc>
          <w:tcPr>
            <w:tcW w:w="1701" w:type="dxa"/>
          </w:tcPr>
          <w:p w14:paraId="55ADCCF9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  <w:tr w:rsidR="00261F2E" w:rsidRPr="008C09C6" w14:paraId="03E1747E" w14:textId="77777777" w:rsidTr="00261F2E">
        <w:trPr>
          <w:trHeight w:val="454"/>
        </w:trPr>
        <w:tc>
          <w:tcPr>
            <w:tcW w:w="3402" w:type="dxa"/>
          </w:tcPr>
          <w:p w14:paraId="38F793C3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hyperlink r:id="rId31" w:tgtFrame="_blank" w:history="1">
              <w:r w:rsidRPr="008C09C6">
                <w:rPr>
                  <w:rStyle w:val="Hyperlink"/>
                  <w:szCs w:val="20"/>
                </w:rPr>
                <w:t>Licensed Apparel Suppliers</w:t>
              </w:r>
            </w:hyperlink>
          </w:p>
        </w:tc>
        <w:tc>
          <w:tcPr>
            <w:tcW w:w="851" w:type="dxa"/>
          </w:tcPr>
          <w:p w14:paraId="0CEC7D6E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6794936A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</w:p>
        </w:tc>
        <w:tc>
          <w:tcPr>
            <w:tcW w:w="4252" w:type="dxa"/>
          </w:tcPr>
          <w:p w14:paraId="49E83B06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32" w:history="1">
              <w:r w:rsidRPr="008C09C6">
                <w:rPr>
                  <w:rStyle w:val="Hyperlink"/>
                  <w:szCs w:val="20"/>
                  <w:lang w:val="en-US"/>
                </w:rPr>
                <w:t>https://qldtouch.com.au/qtf-documents-policies/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6D2D3622" w14:textId="72D2C462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QTF</w:t>
            </w:r>
          </w:p>
        </w:tc>
        <w:tc>
          <w:tcPr>
            <w:tcW w:w="1701" w:type="dxa"/>
          </w:tcPr>
          <w:p w14:paraId="7A82B833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27/02/2026</w:t>
            </w:r>
          </w:p>
        </w:tc>
      </w:tr>
      <w:tr w:rsidR="00261F2E" w:rsidRPr="00151FFA" w14:paraId="4BC5905C" w14:textId="77777777" w:rsidTr="00261F2E">
        <w:trPr>
          <w:trHeight w:val="454"/>
        </w:trPr>
        <w:tc>
          <w:tcPr>
            <w:tcW w:w="3402" w:type="dxa"/>
          </w:tcPr>
          <w:p w14:paraId="7B3EB1E7" w14:textId="77777777" w:rsidR="00261F2E" w:rsidRPr="008C09C6" w:rsidRDefault="00261F2E" w:rsidP="009A59C8">
            <w:pPr>
              <w:spacing w:line="259" w:lineRule="auto"/>
              <w:rPr>
                <w:szCs w:val="20"/>
              </w:rPr>
            </w:pPr>
            <w:hyperlink r:id="rId33" w:tgtFrame="_blank" w:history="1">
              <w:r w:rsidRPr="008C09C6">
                <w:rPr>
                  <w:rStyle w:val="Hyperlink"/>
                  <w:szCs w:val="20"/>
                </w:rPr>
                <w:t>QTF Sun Safe Policy</w:t>
              </w:r>
            </w:hyperlink>
          </w:p>
        </w:tc>
        <w:tc>
          <w:tcPr>
            <w:tcW w:w="851" w:type="dxa"/>
          </w:tcPr>
          <w:p w14:paraId="2F3BEA99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</w:t>
            </w:r>
          </w:p>
        </w:tc>
        <w:tc>
          <w:tcPr>
            <w:tcW w:w="1985" w:type="dxa"/>
          </w:tcPr>
          <w:p w14:paraId="28A3B6D7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10/06/2023</w:t>
            </w:r>
          </w:p>
        </w:tc>
        <w:tc>
          <w:tcPr>
            <w:tcW w:w="4252" w:type="dxa"/>
          </w:tcPr>
          <w:p w14:paraId="2BAA25FB" w14:textId="77777777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hyperlink r:id="rId34" w:history="1">
              <w:r w:rsidRPr="008C09C6">
                <w:rPr>
                  <w:rStyle w:val="Hyperlink"/>
                  <w:szCs w:val="20"/>
                  <w:lang w:val="en-US"/>
                </w:rPr>
                <w:t>https://qldtouch.com.au/qtf-documents-policies/</w:t>
              </w:r>
            </w:hyperlink>
            <w:r w:rsidRPr="008C09C6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397FD9C9" w14:textId="255E1240" w:rsidR="00261F2E" w:rsidRPr="008C09C6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QTF</w:t>
            </w:r>
          </w:p>
        </w:tc>
        <w:tc>
          <w:tcPr>
            <w:tcW w:w="1701" w:type="dxa"/>
          </w:tcPr>
          <w:p w14:paraId="78D2D86C" w14:textId="77777777" w:rsidR="00261F2E" w:rsidRPr="009709B4" w:rsidRDefault="00261F2E" w:rsidP="009A59C8">
            <w:pPr>
              <w:spacing w:line="259" w:lineRule="auto"/>
              <w:rPr>
                <w:szCs w:val="20"/>
                <w:lang w:val="en-US"/>
              </w:rPr>
            </w:pPr>
            <w:r w:rsidRPr="008C09C6">
              <w:rPr>
                <w:szCs w:val="20"/>
                <w:lang w:val="en-US"/>
              </w:rPr>
              <w:t>14/01/2026</w:t>
            </w:r>
          </w:p>
        </w:tc>
      </w:tr>
    </w:tbl>
    <w:p w14:paraId="753FED44" w14:textId="77777777" w:rsidR="00261F2E" w:rsidRPr="00151FFA" w:rsidRDefault="00261F2E" w:rsidP="00261F2E">
      <w:pPr>
        <w:rPr>
          <w:szCs w:val="20"/>
        </w:rPr>
      </w:pPr>
    </w:p>
    <w:p w14:paraId="307E2D5C" w14:textId="77777777" w:rsidR="00261F2E" w:rsidRDefault="00261F2E" w:rsidP="00261F2E">
      <w:pPr>
        <w:spacing w:after="160" w:line="259" w:lineRule="auto"/>
        <w:ind w:left="-851"/>
        <w:rPr>
          <w:b/>
          <w:bCs/>
          <w:color w:val="ED7D31" w:themeColor="accent2"/>
        </w:rPr>
      </w:pPr>
    </w:p>
    <w:sectPr w:rsidR="00261F2E" w:rsidSect="00261F2E">
      <w:footerReference w:type="default" r:id="rId35"/>
      <w:footerReference w:type="first" r:id="rId36"/>
      <w:pgSz w:w="16838" w:h="11906" w:orient="landscape" w:code="9"/>
      <w:pgMar w:top="1418" w:right="1247" w:bottom="1418" w:left="1985" w:header="561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1DDE4" w14:textId="77777777" w:rsidR="003B71F6" w:rsidRDefault="003B71F6">
      <w:r>
        <w:separator/>
      </w:r>
    </w:p>
  </w:endnote>
  <w:endnote w:type="continuationSeparator" w:id="0">
    <w:p w14:paraId="2CF28A01" w14:textId="77777777" w:rsidR="003B71F6" w:rsidRDefault="003B7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07838" w14:textId="77777777" w:rsidR="00261F2E" w:rsidRPr="009F149F" w:rsidRDefault="00261F2E" w:rsidP="009F149F">
    <w:pPr>
      <w:pStyle w:val="Footer"/>
      <w:ind w:left="-672"/>
    </w:pPr>
    <w:r>
      <w:rPr>
        <w:noProof/>
        <w:sz w:val="2"/>
        <w:szCs w:val="2"/>
      </w:rPr>
      <w:drawing>
        <wp:anchor distT="0" distB="0" distL="114300" distR="114300" simplePos="0" relativeHeight="251659264" behindDoc="0" locked="0" layoutInCell="1" allowOverlap="1" wp14:anchorId="1B0F4EF3" wp14:editId="3554909A">
          <wp:simplePos x="0" y="0"/>
          <wp:positionH relativeFrom="column">
            <wp:posOffset>-980440</wp:posOffset>
          </wp:positionH>
          <wp:positionV relativeFrom="page">
            <wp:posOffset>10168890</wp:posOffset>
          </wp:positionV>
          <wp:extent cx="7632065" cy="548640"/>
          <wp:effectExtent l="0" t="0" r="635" b="0"/>
          <wp:wrapSquare wrapText="bothSides"/>
          <wp:docPr id="1086919542" name="Picture 10869195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8648601" name="Picture 6086486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206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80B7EA" w14:textId="77777777" w:rsidR="00261F2E" w:rsidRPr="00845B0B" w:rsidRDefault="00261F2E" w:rsidP="00845B0B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3114215"/>
      <w:docPartObj>
        <w:docPartGallery w:val="Page Numbers (Bottom of Page)"/>
        <w:docPartUnique/>
      </w:docPartObj>
    </w:sdtPr>
    <w:sdtEndPr>
      <w:rPr>
        <w:color w:val="6C1D45"/>
      </w:rPr>
    </w:sdtEndPr>
    <w:sdtContent>
      <w:sdt>
        <w:sdtPr>
          <w:rPr>
            <w:color w:val="6C1D45"/>
          </w:rPr>
          <w:id w:val="-1705238520"/>
          <w:docPartObj>
            <w:docPartGallery w:val="Page Numbers (Top of Page)"/>
            <w:docPartUnique/>
          </w:docPartObj>
        </w:sdtPr>
        <w:sdtContent>
          <w:p w14:paraId="1A2E0614" w14:textId="49F5E6DF" w:rsidR="003127E8" w:rsidRPr="003127E8" w:rsidRDefault="003127E8">
            <w:pPr>
              <w:pStyle w:val="Footer"/>
              <w:rPr>
                <w:color w:val="6C1D45"/>
              </w:rPr>
            </w:pPr>
            <w:r w:rsidRPr="003127E8">
              <w:rPr>
                <w:color w:val="6C1D45"/>
                <w:lang w:val="en-GB"/>
              </w:rPr>
              <w:t xml:space="preserve">Page </w:t>
            </w:r>
            <w:r w:rsidRPr="003127E8">
              <w:rPr>
                <w:b/>
                <w:bCs/>
                <w:color w:val="6C1D45"/>
                <w:sz w:val="24"/>
                <w:szCs w:val="24"/>
              </w:rPr>
              <w:fldChar w:fldCharType="begin"/>
            </w:r>
            <w:r w:rsidRPr="003127E8">
              <w:rPr>
                <w:b/>
                <w:bCs/>
                <w:color w:val="6C1D45"/>
              </w:rPr>
              <w:instrText>PAGE</w:instrText>
            </w:r>
            <w:r w:rsidRPr="003127E8">
              <w:rPr>
                <w:b/>
                <w:bCs/>
                <w:color w:val="6C1D45"/>
                <w:sz w:val="24"/>
                <w:szCs w:val="24"/>
              </w:rPr>
              <w:fldChar w:fldCharType="separate"/>
            </w:r>
            <w:r w:rsidRPr="003127E8">
              <w:rPr>
                <w:b/>
                <w:bCs/>
                <w:color w:val="6C1D45"/>
                <w:lang w:val="en-GB"/>
              </w:rPr>
              <w:t>2</w:t>
            </w:r>
            <w:r w:rsidRPr="003127E8">
              <w:rPr>
                <w:b/>
                <w:bCs/>
                <w:color w:val="6C1D45"/>
                <w:sz w:val="24"/>
                <w:szCs w:val="24"/>
              </w:rPr>
              <w:fldChar w:fldCharType="end"/>
            </w:r>
            <w:r w:rsidRPr="003127E8">
              <w:rPr>
                <w:color w:val="6C1D45"/>
                <w:lang w:val="en-GB"/>
              </w:rPr>
              <w:t xml:space="preserve"> of </w:t>
            </w:r>
            <w:r w:rsidRPr="003127E8">
              <w:rPr>
                <w:b/>
                <w:bCs/>
                <w:color w:val="6C1D45"/>
                <w:sz w:val="24"/>
                <w:szCs w:val="24"/>
              </w:rPr>
              <w:fldChar w:fldCharType="begin"/>
            </w:r>
            <w:r w:rsidRPr="003127E8">
              <w:rPr>
                <w:b/>
                <w:bCs/>
                <w:color w:val="6C1D45"/>
              </w:rPr>
              <w:instrText>NUMPAGES</w:instrText>
            </w:r>
            <w:r w:rsidRPr="003127E8">
              <w:rPr>
                <w:b/>
                <w:bCs/>
                <w:color w:val="6C1D45"/>
                <w:sz w:val="24"/>
                <w:szCs w:val="24"/>
              </w:rPr>
              <w:fldChar w:fldCharType="separate"/>
            </w:r>
            <w:r w:rsidRPr="003127E8">
              <w:rPr>
                <w:b/>
                <w:bCs/>
                <w:color w:val="6C1D45"/>
                <w:lang w:val="en-GB"/>
              </w:rPr>
              <w:t>2</w:t>
            </w:r>
            <w:r w:rsidRPr="003127E8">
              <w:rPr>
                <w:b/>
                <w:bCs/>
                <w:color w:val="6C1D45"/>
                <w:sz w:val="24"/>
                <w:szCs w:val="24"/>
              </w:rPr>
              <w:fldChar w:fldCharType="end"/>
            </w:r>
          </w:p>
        </w:sdtContent>
      </w:sdt>
    </w:sdtContent>
  </w:sdt>
  <w:p w14:paraId="1525AB1A" w14:textId="77777777" w:rsidR="00930A49" w:rsidRDefault="00930A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9DDFB" w14:textId="77777777" w:rsidR="003B71F6" w:rsidRDefault="003B71F6">
      <w:r>
        <w:separator/>
      </w:r>
    </w:p>
  </w:footnote>
  <w:footnote w:type="continuationSeparator" w:id="0">
    <w:p w14:paraId="031AD515" w14:textId="77777777" w:rsidR="003B71F6" w:rsidRDefault="003B71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F2E"/>
    <w:rsid w:val="00137D88"/>
    <w:rsid w:val="00152D2F"/>
    <w:rsid w:val="00261F2E"/>
    <w:rsid w:val="003127E8"/>
    <w:rsid w:val="003B71F6"/>
    <w:rsid w:val="00851669"/>
    <w:rsid w:val="008C09C6"/>
    <w:rsid w:val="00930A49"/>
    <w:rsid w:val="00BA2150"/>
    <w:rsid w:val="00C22D27"/>
    <w:rsid w:val="00CA34F5"/>
    <w:rsid w:val="00E42750"/>
    <w:rsid w:val="00E6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3312C8"/>
  <w15:chartTrackingRefBased/>
  <w15:docId w15:val="{BCEDE7F0-0164-4FFD-B4F5-E2AA03300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AU" w:eastAsia="zh-CN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F2E"/>
    <w:pPr>
      <w:spacing w:after="0" w:line="240" w:lineRule="auto"/>
    </w:pPr>
    <w:rPr>
      <w:rFonts w:eastAsiaTheme="minorHAnsi"/>
      <w:kern w:val="0"/>
      <w:sz w:val="20"/>
      <w:szCs w:val="22"/>
      <w:lang w:eastAsia="en-US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1F2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50"/>
      <w:lang w:eastAsia="zh-CN"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1F2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40"/>
      <w:lang w:eastAsia="zh-CN"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1F2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35"/>
      <w:lang w:eastAsia="zh-CN"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1F2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2"/>
      <w:szCs w:val="28"/>
      <w:lang w:eastAsia="zh-CN"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1F2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sz w:val="22"/>
      <w:szCs w:val="28"/>
      <w:lang w:eastAsia="zh-CN"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1F2E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8"/>
      <w:lang w:eastAsia="zh-CN"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1F2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8"/>
      <w:lang w:eastAsia="zh-CN"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1F2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8"/>
      <w:lang w:eastAsia="zh-CN"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1F2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8"/>
      <w:lang w:eastAsia="zh-CN"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F2E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1F2E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1F2E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1F2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1F2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1F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1F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1F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1F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1F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eastAsia="zh-CN"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1F2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1F2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:lang w:eastAsia="zh-CN"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1F2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261F2E"/>
    <w:pPr>
      <w:spacing w:before="160" w:after="160" w:line="259" w:lineRule="auto"/>
      <w:jc w:val="center"/>
    </w:pPr>
    <w:rPr>
      <w:rFonts w:eastAsiaTheme="minorEastAsia"/>
      <w:i/>
      <w:iCs/>
      <w:color w:val="404040" w:themeColor="text1" w:themeTint="BF"/>
      <w:kern w:val="2"/>
      <w:sz w:val="22"/>
      <w:szCs w:val="28"/>
      <w:lang w:eastAsia="zh-CN"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1F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1F2E"/>
    <w:pPr>
      <w:spacing w:after="160" w:line="259" w:lineRule="auto"/>
      <w:ind w:left="720"/>
      <w:contextualSpacing/>
    </w:pPr>
    <w:rPr>
      <w:rFonts w:eastAsiaTheme="minorEastAsia"/>
      <w:kern w:val="2"/>
      <w:sz w:val="22"/>
      <w:szCs w:val="28"/>
      <w:lang w:eastAsia="zh-CN"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1F2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1F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EastAsia"/>
      <w:i/>
      <w:iCs/>
      <w:color w:val="2F5496" w:themeColor="accent1" w:themeShade="BF"/>
      <w:kern w:val="2"/>
      <w:sz w:val="22"/>
      <w:szCs w:val="28"/>
      <w:lang w:eastAsia="zh-CN"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1F2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1F2E"/>
    <w:rPr>
      <w:b/>
      <w:bCs/>
      <w:smallCaps/>
      <w:color w:val="2F5496" w:themeColor="accent1" w:themeShade="BF"/>
      <w:spacing w:val="5"/>
    </w:rPr>
  </w:style>
  <w:style w:type="paragraph" w:customStyle="1" w:styleId="AltHeading3">
    <w:name w:val="Alt Heading 3"/>
    <w:basedOn w:val="Heading3"/>
    <w:next w:val="BodyText"/>
    <w:uiPriority w:val="2"/>
    <w:qFormat/>
    <w:rsid w:val="00261F2E"/>
    <w:pPr>
      <w:spacing w:before="180" w:after="120" w:line="240" w:lineRule="auto"/>
    </w:pPr>
    <w:rPr>
      <w:rFonts w:asciiTheme="majorHAnsi" w:hAnsiTheme="majorHAnsi"/>
      <w:b/>
      <w:color w:val="ED7D31" w:themeColor="accent2"/>
      <w:kern w:val="0"/>
      <w:sz w:val="24"/>
      <w:szCs w:val="24"/>
      <w:lang w:eastAsia="en-US" w:bidi="ar-SA"/>
      <w14:ligatures w14:val="none"/>
    </w:rPr>
  </w:style>
  <w:style w:type="paragraph" w:styleId="Footer">
    <w:name w:val="footer"/>
    <w:basedOn w:val="Normal"/>
    <w:link w:val="FooterChar"/>
    <w:uiPriority w:val="99"/>
    <w:rsid w:val="00261F2E"/>
    <w:pPr>
      <w:ind w:left="-680"/>
    </w:pPr>
    <w:rPr>
      <w:caps/>
      <w:color w:val="4472C4" w:themeColor="accent1"/>
      <w:sz w:val="19"/>
    </w:rPr>
  </w:style>
  <w:style w:type="character" w:customStyle="1" w:styleId="FooterChar">
    <w:name w:val="Footer Char"/>
    <w:basedOn w:val="DefaultParagraphFont"/>
    <w:link w:val="Footer"/>
    <w:uiPriority w:val="99"/>
    <w:rsid w:val="00261F2E"/>
    <w:rPr>
      <w:rFonts w:eastAsiaTheme="minorHAnsi"/>
      <w:caps/>
      <w:color w:val="4472C4" w:themeColor="accent1"/>
      <w:kern w:val="0"/>
      <w:sz w:val="19"/>
      <w:szCs w:val="22"/>
      <w:lang w:eastAsia="en-US" w:bidi="ar-SA"/>
      <w14:ligatures w14:val="none"/>
    </w:rPr>
  </w:style>
  <w:style w:type="character" w:styleId="Hyperlink">
    <w:name w:val="Hyperlink"/>
    <w:basedOn w:val="DefaultParagraphFont"/>
    <w:uiPriority w:val="99"/>
    <w:rsid w:val="00261F2E"/>
    <w:rPr>
      <w:color w:val="0563C1" w:themeColor="hyperlink"/>
      <w:u w:val="single"/>
    </w:rPr>
  </w:style>
  <w:style w:type="table" w:customStyle="1" w:styleId="GoldBandedTable">
    <w:name w:val="Gold Banded Table"/>
    <w:basedOn w:val="TableNormal"/>
    <w:uiPriority w:val="99"/>
    <w:rsid w:val="00261F2E"/>
    <w:pPr>
      <w:spacing w:after="0" w:line="240" w:lineRule="auto"/>
    </w:pPr>
    <w:rPr>
      <w:rFonts w:eastAsiaTheme="minorHAnsi"/>
      <w:kern w:val="0"/>
      <w:szCs w:val="22"/>
      <w:lang w:eastAsia="en-US" w:bidi="ar-SA"/>
      <w14:ligatures w14:val="none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  <w:insideH w:val="single" w:sz="2" w:space="0" w:color="E1BC9F"/>
      </w:tblBorders>
      <w:tblCellMar>
        <w:left w:w="0" w:type="dxa"/>
        <w:right w:w="0" w:type="dxa"/>
      </w:tblCellMar>
    </w:tblPr>
    <w:tblStylePr w:type="firstRow">
      <w:tblPr/>
      <w:tcPr>
        <w:shd w:val="clear" w:color="auto" w:fill="ED7D31" w:themeFill="accent2"/>
      </w:tcPr>
    </w:tblStylePr>
    <w:tblStylePr w:type="lastRow">
      <w:tblPr/>
      <w:tcPr>
        <w:shd w:val="clear" w:color="auto" w:fill="E1BC9F"/>
      </w:tcPr>
    </w:tblStylePr>
    <w:tblStylePr w:type="firstCol">
      <w:tblPr/>
      <w:tcPr>
        <w:shd w:val="clear" w:color="auto" w:fill="ED7D31" w:themeFill="accent2"/>
      </w:tcPr>
    </w:tblStylePr>
    <w:tblStylePr w:type="lastCol">
      <w:tblPr/>
      <w:tcPr>
        <w:shd w:val="clear" w:color="auto" w:fill="E1BC9F"/>
      </w:tcPr>
    </w:tblStylePr>
    <w:tblStylePr w:type="band2Vert">
      <w:tblPr/>
      <w:tcPr>
        <w:shd w:val="clear" w:color="auto" w:fill="E1BC9F"/>
      </w:tcPr>
    </w:tblStylePr>
    <w:tblStylePr w:type="band2Horz">
      <w:tblPr/>
      <w:tcPr>
        <w:shd w:val="clear" w:color="auto" w:fill="E1BC9F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261F2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1F2E"/>
    <w:rPr>
      <w:rFonts w:eastAsiaTheme="minorHAnsi"/>
      <w:kern w:val="0"/>
      <w:sz w:val="20"/>
      <w:szCs w:val="22"/>
      <w:lang w:eastAsia="en-US" w:bidi="ar-SA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61F2E"/>
    <w:rPr>
      <w:color w:val="954F72" w:themeColor="followedHyperlink"/>
      <w:u w:val="single"/>
    </w:rPr>
  </w:style>
  <w:style w:type="table" w:styleId="GridTable2">
    <w:name w:val="Grid Table 2"/>
    <w:basedOn w:val="TableNormal"/>
    <w:uiPriority w:val="47"/>
    <w:rsid w:val="00261F2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3">
    <w:name w:val="Grid Table 1 Light Accent 3"/>
    <w:basedOn w:val="TableNormal"/>
    <w:uiPriority w:val="46"/>
    <w:rsid w:val="00261F2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261F2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BA21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2150"/>
    <w:rPr>
      <w:rFonts w:eastAsiaTheme="minorHAnsi"/>
      <w:kern w:val="0"/>
      <w:sz w:val="20"/>
      <w:szCs w:val="22"/>
      <w:lang w:eastAsia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qldtouch.com.au/wp-content/uploads/2023/01/Touch-Football-Social-Media-Community-Code_website.pdf" TargetMode="External"/><Relationship Id="rId18" Type="http://schemas.openxmlformats.org/officeDocument/2006/relationships/hyperlink" Target="https://touchfootball.com.au/policies/sport-policies/" TargetMode="External"/><Relationship Id="rId26" Type="http://schemas.openxmlformats.org/officeDocument/2006/relationships/hyperlink" Target="https://qldtouch.com.au/qtf-documents-policies/" TargetMode="External"/><Relationship Id="rId21" Type="http://schemas.openxmlformats.org/officeDocument/2006/relationships/hyperlink" Target="https://touchfootball.com.au/policies/sport-policies/" TargetMode="External"/><Relationship Id="rId34" Type="http://schemas.openxmlformats.org/officeDocument/2006/relationships/hyperlink" Target="https://qldtouch.com.au/qtf-documents-policies/" TargetMode="External"/><Relationship Id="rId7" Type="http://schemas.openxmlformats.org/officeDocument/2006/relationships/hyperlink" Target="https://touchfootball.com.au/policies/sport-policies/" TargetMode="External"/><Relationship Id="rId12" Type="http://schemas.openxmlformats.org/officeDocument/2006/relationships/hyperlink" Target="https://touchfootball.com.au/policies/sport-policies/" TargetMode="External"/><Relationship Id="rId17" Type="http://schemas.openxmlformats.org/officeDocument/2006/relationships/hyperlink" Target="https://touchfootball.com.au/policies/sport-policies/" TargetMode="External"/><Relationship Id="rId25" Type="http://schemas.openxmlformats.org/officeDocument/2006/relationships/hyperlink" Target="https://touchfootball.com.au/policies/sport-policies/" TargetMode="External"/><Relationship Id="rId33" Type="http://schemas.openxmlformats.org/officeDocument/2006/relationships/hyperlink" Target="https://qldtouch.com.au/wp-content/uploads/2023/06/QTF_POLICY-Sun-Safe-Policy_2023.pdf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touchfootball.com.au/policies/sport-policies/" TargetMode="External"/><Relationship Id="rId20" Type="http://schemas.openxmlformats.org/officeDocument/2006/relationships/hyperlink" Target="https://touchfootball.com.au/policies/sport-policies/" TargetMode="External"/><Relationship Id="rId29" Type="http://schemas.openxmlformats.org/officeDocument/2006/relationships/hyperlink" Target="https://qldtouch.com.au/wp-content/uploads/2025/11/Uniform-Guidelines-Version-5.0_Final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touchfootball.com.au/policies/integrity/" TargetMode="External"/><Relationship Id="rId11" Type="http://schemas.openxmlformats.org/officeDocument/2006/relationships/hyperlink" Target="https://touchfootball.com.au/policies/sport-policies/" TargetMode="External"/><Relationship Id="rId24" Type="http://schemas.openxmlformats.org/officeDocument/2006/relationships/hyperlink" Target="https://touchfootball.com.au/media/17815/202501106-national-participation-data-policy.pdf" TargetMode="External"/><Relationship Id="rId32" Type="http://schemas.openxmlformats.org/officeDocument/2006/relationships/hyperlink" Target="https://qldtouch.com.au/qtf-documents-policies/" TargetMode="Externa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touchfootball.com.au/policies/sport-policies/" TargetMode="External"/><Relationship Id="rId23" Type="http://schemas.openxmlformats.org/officeDocument/2006/relationships/hyperlink" Target="https://touchfootball.com.au/policies/privacy-policy/" TargetMode="External"/><Relationship Id="rId28" Type="http://schemas.openxmlformats.org/officeDocument/2006/relationships/hyperlink" Target="https://qldtouch.com.au/qtf-documents-policies/" TargetMode="External"/><Relationship Id="rId36" Type="http://schemas.openxmlformats.org/officeDocument/2006/relationships/footer" Target="footer2.xml"/><Relationship Id="rId10" Type="http://schemas.openxmlformats.org/officeDocument/2006/relationships/hyperlink" Target="https://touchfootball.com.au/policies/sport-policies/" TargetMode="External"/><Relationship Id="rId19" Type="http://schemas.openxmlformats.org/officeDocument/2006/relationships/hyperlink" Target="https://touchfootball.com.au/policies/sport-policies/" TargetMode="External"/><Relationship Id="rId31" Type="http://schemas.openxmlformats.org/officeDocument/2006/relationships/hyperlink" Target="https://qldtouch.com.au/licensed-apparel-suppliers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touchfootball.com.au/policies/sport-policies/" TargetMode="External"/><Relationship Id="rId14" Type="http://schemas.openxmlformats.org/officeDocument/2006/relationships/hyperlink" Target="https://touchfootball.com.au/policies/sport-policies/" TargetMode="External"/><Relationship Id="rId22" Type="http://schemas.openxmlformats.org/officeDocument/2006/relationships/hyperlink" Target="https://touchfootball.com.au/policies/privacy-policy/" TargetMode="External"/><Relationship Id="rId27" Type="http://schemas.openxmlformats.org/officeDocument/2006/relationships/hyperlink" Target="https://qldtouch.com.au/wp-content/uploads/2024/08/QTF-Social-Media-Policy_V2-accepted-changes-FINAL.pdf" TargetMode="External"/><Relationship Id="rId30" Type="http://schemas.openxmlformats.org/officeDocument/2006/relationships/hyperlink" Target="https://qldtouch.com.au/qtf-documents-policies/" TargetMode="External"/><Relationship Id="rId35" Type="http://schemas.openxmlformats.org/officeDocument/2006/relationships/footer" Target="footer1.xml"/><Relationship Id="rId8" Type="http://schemas.openxmlformats.org/officeDocument/2006/relationships/hyperlink" Target="https://touchfootball.com.au/policies/sport-policies/" TargetMode="External"/><Relationship Id="rId3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482</Words>
  <Characters>4773</Characters>
  <Application>Microsoft Office Word</Application>
  <DocSecurity>0</DocSecurity>
  <Lines>397</Lines>
  <Paragraphs>309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Heath</dc:creator>
  <cp:keywords/>
  <dc:description/>
  <cp:lastModifiedBy>Sam Heath</cp:lastModifiedBy>
  <cp:revision>7</cp:revision>
  <dcterms:created xsi:type="dcterms:W3CDTF">2026-04-13T02:56:00Z</dcterms:created>
  <dcterms:modified xsi:type="dcterms:W3CDTF">2026-04-14T21:44:00Z</dcterms:modified>
</cp:coreProperties>
</file>