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89B1A" w14:textId="77777777" w:rsidR="00712B23" w:rsidRPr="00712B23" w:rsidRDefault="00712B23" w:rsidP="00712B23">
      <w:pPr>
        <w:rPr>
          <w:rFonts w:ascii="RL2" w:hAnsi="RL2"/>
          <w:b/>
          <w:bCs/>
          <w:szCs w:val="22"/>
        </w:rPr>
      </w:pPr>
      <w:r w:rsidRPr="00712B23">
        <w:rPr>
          <w:rFonts w:ascii="RL2" w:hAnsi="RL2"/>
          <w:b/>
          <w:bCs/>
          <w:szCs w:val="22"/>
        </w:rPr>
        <w:t>Risk Management Plan</w:t>
      </w:r>
    </w:p>
    <w:p w14:paraId="43F32C55" w14:textId="67680604" w:rsidR="00712B23" w:rsidRPr="00712B23" w:rsidRDefault="00712B23" w:rsidP="00712B23">
      <w:pPr>
        <w:rPr>
          <w:rFonts w:ascii="RL2" w:hAnsi="RL2"/>
          <w:szCs w:val="22"/>
        </w:rPr>
      </w:pPr>
      <w:r w:rsidRPr="00712B23">
        <w:rPr>
          <w:rFonts w:ascii="RL2" w:hAnsi="RL2"/>
          <w:b/>
          <w:bCs/>
          <w:szCs w:val="22"/>
        </w:rPr>
        <w:t>[Association Name]</w:t>
      </w:r>
    </w:p>
    <w:p w14:paraId="62F88454" w14:textId="77777777" w:rsidR="00712B23" w:rsidRPr="00712B23" w:rsidRDefault="00712B23" w:rsidP="00712B23">
      <w:pPr>
        <w:rPr>
          <w:rFonts w:ascii="RL2" w:hAnsi="RL2"/>
          <w:szCs w:val="22"/>
        </w:rPr>
      </w:pPr>
      <w:r w:rsidRPr="00712B23">
        <w:rPr>
          <w:rFonts w:ascii="RL2" w:hAnsi="RL2"/>
          <w:b/>
          <w:bCs/>
          <w:szCs w:val="22"/>
        </w:rPr>
        <w:t>Approved by Board:</w:t>
      </w:r>
      <w:r w:rsidRPr="00712B23">
        <w:rPr>
          <w:rFonts w:ascii="RL2" w:hAnsi="RL2"/>
          <w:szCs w:val="22"/>
        </w:rPr>
        <w:t xml:space="preserve"> ____________________</w:t>
      </w:r>
      <w:r w:rsidRPr="00712B23">
        <w:rPr>
          <w:rFonts w:ascii="RL2" w:hAnsi="RL2"/>
          <w:szCs w:val="22"/>
        </w:rPr>
        <w:br/>
      </w:r>
      <w:r w:rsidRPr="00712B23">
        <w:rPr>
          <w:rFonts w:ascii="RL2" w:hAnsi="RL2"/>
          <w:b/>
          <w:bCs/>
          <w:szCs w:val="22"/>
        </w:rPr>
        <w:t>Date:</w:t>
      </w:r>
      <w:r w:rsidRPr="00712B23">
        <w:rPr>
          <w:rFonts w:ascii="RL2" w:hAnsi="RL2"/>
          <w:szCs w:val="22"/>
        </w:rPr>
        <w:t xml:space="preserve"> ____________________</w:t>
      </w:r>
      <w:r w:rsidRPr="00712B23">
        <w:rPr>
          <w:rFonts w:ascii="RL2" w:hAnsi="RL2"/>
          <w:szCs w:val="22"/>
        </w:rPr>
        <w:br/>
      </w:r>
      <w:r w:rsidRPr="00712B23">
        <w:rPr>
          <w:rFonts w:ascii="RL2" w:hAnsi="RL2"/>
          <w:b/>
          <w:bCs/>
          <w:szCs w:val="22"/>
        </w:rPr>
        <w:t>Review Date:</w:t>
      </w:r>
      <w:r w:rsidRPr="00712B23">
        <w:rPr>
          <w:rFonts w:ascii="RL2" w:hAnsi="RL2"/>
          <w:szCs w:val="22"/>
        </w:rPr>
        <w:t xml:space="preserve"> ____________________</w:t>
      </w:r>
    </w:p>
    <w:p w14:paraId="72F98758" w14:textId="7A9502CB" w:rsidR="00712B23" w:rsidRPr="00712B23" w:rsidRDefault="00712B23" w:rsidP="00712B23">
      <w:pPr>
        <w:rPr>
          <w:rFonts w:ascii="RL2" w:hAnsi="RL2"/>
          <w:szCs w:val="22"/>
        </w:rPr>
      </w:pPr>
    </w:p>
    <w:p w14:paraId="69CA2C55" w14:textId="77777777" w:rsidR="00712B23" w:rsidRPr="00712B23" w:rsidRDefault="00712B23" w:rsidP="00712B23">
      <w:pPr>
        <w:rPr>
          <w:rFonts w:ascii="RL2" w:hAnsi="RL2"/>
          <w:b/>
          <w:bCs/>
          <w:szCs w:val="22"/>
        </w:rPr>
      </w:pPr>
      <w:r w:rsidRPr="00712B23">
        <w:rPr>
          <w:rFonts w:ascii="RL2" w:hAnsi="RL2"/>
          <w:b/>
          <w:bCs/>
          <w:szCs w:val="22"/>
        </w:rPr>
        <w:t>1. Purpose</w:t>
      </w:r>
    </w:p>
    <w:p w14:paraId="0C13B257" w14:textId="77777777" w:rsidR="00712B23" w:rsidRPr="00712B23" w:rsidRDefault="00712B23" w:rsidP="00712B23">
      <w:pPr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 xml:space="preserve">This Risk Management Plan sets out how the Association identifies, assesses, manages and monitors risks to protect participants, officials, volunteers and the organisation, with </w:t>
      </w:r>
      <w:proofErr w:type="gramStart"/>
      <w:r w:rsidRPr="00712B23">
        <w:rPr>
          <w:rFonts w:ascii="RL2" w:hAnsi="RL2"/>
          <w:szCs w:val="22"/>
        </w:rPr>
        <w:t>particular regard</w:t>
      </w:r>
      <w:proofErr w:type="gramEnd"/>
      <w:r w:rsidRPr="00712B23">
        <w:rPr>
          <w:rFonts w:ascii="RL2" w:hAnsi="RL2"/>
          <w:szCs w:val="22"/>
        </w:rPr>
        <w:t xml:space="preserve"> to the safety and wellbeing of children and young people.</w:t>
      </w:r>
    </w:p>
    <w:p w14:paraId="6AAD77F0" w14:textId="578A9578" w:rsidR="00712B23" w:rsidRPr="00712B23" w:rsidRDefault="00712B23" w:rsidP="00712B23">
      <w:pPr>
        <w:rPr>
          <w:rFonts w:ascii="RL2" w:hAnsi="RL2"/>
          <w:szCs w:val="22"/>
        </w:rPr>
      </w:pPr>
    </w:p>
    <w:p w14:paraId="1BDF2534" w14:textId="77777777" w:rsidR="00712B23" w:rsidRPr="00712B23" w:rsidRDefault="00712B23" w:rsidP="00712B23">
      <w:pPr>
        <w:rPr>
          <w:rFonts w:ascii="RL2" w:hAnsi="RL2"/>
          <w:b/>
          <w:bCs/>
          <w:szCs w:val="22"/>
        </w:rPr>
      </w:pPr>
      <w:r w:rsidRPr="00712B23">
        <w:rPr>
          <w:rFonts w:ascii="RL2" w:hAnsi="RL2"/>
          <w:b/>
          <w:bCs/>
          <w:szCs w:val="22"/>
        </w:rPr>
        <w:t>2. Scope</w:t>
      </w:r>
    </w:p>
    <w:p w14:paraId="5AA30EC3" w14:textId="77777777" w:rsidR="00712B23" w:rsidRPr="00712B23" w:rsidRDefault="00712B23" w:rsidP="00712B23">
      <w:pPr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This plan applies to all Association activities, including governance, competitions, training, events, travel, facilities and online environments.</w:t>
      </w:r>
    </w:p>
    <w:p w14:paraId="3C7A24A2" w14:textId="2DB36DDD" w:rsidR="00712B23" w:rsidRPr="00712B23" w:rsidRDefault="00712B23" w:rsidP="00712B23">
      <w:pPr>
        <w:rPr>
          <w:rFonts w:ascii="RL2" w:hAnsi="RL2"/>
          <w:szCs w:val="22"/>
        </w:rPr>
      </w:pPr>
    </w:p>
    <w:p w14:paraId="34DC33DE" w14:textId="77777777" w:rsidR="00712B23" w:rsidRPr="00712B23" w:rsidRDefault="00712B23" w:rsidP="00712B23">
      <w:pPr>
        <w:rPr>
          <w:rFonts w:ascii="RL2" w:hAnsi="RL2"/>
          <w:b/>
          <w:bCs/>
          <w:szCs w:val="22"/>
        </w:rPr>
      </w:pPr>
      <w:r w:rsidRPr="00712B23">
        <w:rPr>
          <w:rFonts w:ascii="RL2" w:hAnsi="RL2"/>
          <w:b/>
          <w:bCs/>
          <w:szCs w:val="22"/>
        </w:rPr>
        <w:t>3. Risk Management Approach</w:t>
      </w:r>
    </w:p>
    <w:p w14:paraId="7EBE9D64" w14:textId="77777777" w:rsidR="00712B23" w:rsidRPr="00712B23" w:rsidRDefault="00712B23" w:rsidP="00712B23">
      <w:pPr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The Association will adopt a proactive and preventative approach by:</w:t>
      </w:r>
    </w:p>
    <w:p w14:paraId="71A90C0C" w14:textId="77777777" w:rsidR="00712B23" w:rsidRPr="00712B23" w:rsidRDefault="00712B23" w:rsidP="00712B23">
      <w:pPr>
        <w:numPr>
          <w:ilvl w:val="0"/>
          <w:numId w:val="1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Identifying risks before harm occurs</w:t>
      </w:r>
    </w:p>
    <w:p w14:paraId="7D4018F9" w14:textId="77777777" w:rsidR="00712B23" w:rsidRPr="00712B23" w:rsidRDefault="00712B23" w:rsidP="00712B23">
      <w:pPr>
        <w:numPr>
          <w:ilvl w:val="0"/>
          <w:numId w:val="1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Prioritising risks based on likelihood and consequence</w:t>
      </w:r>
    </w:p>
    <w:p w14:paraId="1F0B08F6" w14:textId="77777777" w:rsidR="00712B23" w:rsidRPr="00712B23" w:rsidRDefault="00712B23" w:rsidP="00712B23">
      <w:pPr>
        <w:numPr>
          <w:ilvl w:val="0"/>
          <w:numId w:val="1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Implementing controls to reduce or eliminate harm</w:t>
      </w:r>
    </w:p>
    <w:p w14:paraId="05638CA1" w14:textId="77777777" w:rsidR="00712B23" w:rsidRPr="00712B23" w:rsidRDefault="00712B23" w:rsidP="00712B23">
      <w:pPr>
        <w:numPr>
          <w:ilvl w:val="0"/>
          <w:numId w:val="1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Regularly monitoring and reviewing risks and controls</w:t>
      </w:r>
    </w:p>
    <w:p w14:paraId="5716A5FF" w14:textId="22D703A4" w:rsidR="00712B23" w:rsidRPr="00712B23" w:rsidRDefault="00712B23" w:rsidP="00712B23">
      <w:pPr>
        <w:rPr>
          <w:rFonts w:ascii="RL2" w:hAnsi="RL2"/>
          <w:szCs w:val="22"/>
        </w:rPr>
      </w:pPr>
    </w:p>
    <w:p w14:paraId="1AEB199B" w14:textId="77777777" w:rsidR="00712B23" w:rsidRPr="00712B23" w:rsidRDefault="00712B23" w:rsidP="00712B23">
      <w:pPr>
        <w:rPr>
          <w:rFonts w:ascii="RL2" w:hAnsi="RL2"/>
          <w:b/>
          <w:bCs/>
          <w:szCs w:val="22"/>
        </w:rPr>
      </w:pPr>
      <w:r w:rsidRPr="00712B23">
        <w:rPr>
          <w:rFonts w:ascii="RL2" w:hAnsi="RL2"/>
          <w:b/>
          <w:bCs/>
          <w:szCs w:val="22"/>
        </w:rPr>
        <w:t>4. Key Risk Areas</w:t>
      </w:r>
    </w:p>
    <w:p w14:paraId="48420D59" w14:textId="77777777" w:rsidR="00712B23" w:rsidRPr="00712B23" w:rsidRDefault="00712B23" w:rsidP="00712B23">
      <w:pPr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Risks will be considered across, but not limited to:</w:t>
      </w:r>
    </w:p>
    <w:p w14:paraId="2906F875" w14:textId="77777777" w:rsidR="00712B23" w:rsidRPr="00712B23" w:rsidRDefault="00712B23" w:rsidP="00712B23">
      <w:pPr>
        <w:numPr>
          <w:ilvl w:val="0"/>
          <w:numId w:val="2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Child safety and wellbeing</w:t>
      </w:r>
    </w:p>
    <w:p w14:paraId="0B767447" w14:textId="77777777" w:rsidR="00712B23" w:rsidRPr="00712B23" w:rsidRDefault="00712B23" w:rsidP="00712B23">
      <w:pPr>
        <w:numPr>
          <w:ilvl w:val="0"/>
          <w:numId w:val="2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Physical environments and facilities</w:t>
      </w:r>
    </w:p>
    <w:p w14:paraId="5A577E1D" w14:textId="77777777" w:rsidR="00712B23" w:rsidRPr="00712B23" w:rsidRDefault="00712B23" w:rsidP="00712B23">
      <w:pPr>
        <w:numPr>
          <w:ilvl w:val="0"/>
          <w:numId w:val="2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Online communication and digital environments</w:t>
      </w:r>
    </w:p>
    <w:p w14:paraId="698E12D2" w14:textId="77777777" w:rsidR="00712B23" w:rsidRPr="00712B23" w:rsidRDefault="00712B23" w:rsidP="00712B23">
      <w:pPr>
        <w:numPr>
          <w:ilvl w:val="0"/>
          <w:numId w:val="2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Health and safety</w:t>
      </w:r>
    </w:p>
    <w:p w14:paraId="0A74FEE6" w14:textId="77777777" w:rsidR="00712B23" w:rsidRPr="00712B23" w:rsidRDefault="00712B23" w:rsidP="00712B23">
      <w:pPr>
        <w:numPr>
          <w:ilvl w:val="0"/>
          <w:numId w:val="2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Governance, compliance and reputation</w:t>
      </w:r>
    </w:p>
    <w:p w14:paraId="456373A7" w14:textId="77777777" w:rsidR="00712B23" w:rsidRPr="00712B23" w:rsidRDefault="00712B23" w:rsidP="00712B23">
      <w:pPr>
        <w:numPr>
          <w:ilvl w:val="0"/>
          <w:numId w:val="2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Operational and event delivery</w:t>
      </w:r>
    </w:p>
    <w:p w14:paraId="1358AD0E" w14:textId="4F4846F5" w:rsidR="00712B23" w:rsidRDefault="00712B23" w:rsidP="00712B23">
      <w:pPr>
        <w:rPr>
          <w:rFonts w:ascii="RL2" w:hAnsi="RL2"/>
          <w:szCs w:val="22"/>
        </w:rPr>
      </w:pPr>
    </w:p>
    <w:p w14:paraId="7D1B93F5" w14:textId="77777777" w:rsidR="00712B23" w:rsidRPr="00712B23" w:rsidRDefault="00712B23" w:rsidP="00712B23">
      <w:pPr>
        <w:rPr>
          <w:rFonts w:ascii="RL2" w:hAnsi="RL2"/>
          <w:szCs w:val="22"/>
        </w:rPr>
      </w:pPr>
    </w:p>
    <w:p w14:paraId="4BF3AE54" w14:textId="77777777" w:rsidR="00712B23" w:rsidRPr="00712B23" w:rsidRDefault="00712B23" w:rsidP="00712B23">
      <w:pPr>
        <w:rPr>
          <w:rFonts w:ascii="RL2" w:hAnsi="RL2"/>
          <w:b/>
          <w:bCs/>
          <w:szCs w:val="22"/>
        </w:rPr>
      </w:pPr>
      <w:r w:rsidRPr="00712B23">
        <w:rPr>
          <w:rFonts w:ascii="RL2" w:hAnsi="RL2"/>
          <w:b/>
          <w:bCs/>
          <w:szCs w:val="22"/>
        </w:rPr>
        <w:lastRenderedPageBreak/>
        <w:t>5. Risk Register</w:t>
      </w:r>
    </w:p>
    <w:p w14:paraId="5E73A7DA" w14:textId="77777777" w:rsidR="00712B23" w:rsidRPr="00712B23" w:rsidRDefault="00712B23" w:rsidP="00712B23">
      <w:pPr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 xml:space="preserve">All identified risks will be recorded in a central </w:t>
      </w:r>
      <w:r w:rsidRPr="00712B23">
        <w:rPr>
          <w:rFonts w:ascii="RL2" w:hAnsi="RL2"/>
          <w:b/>
          <w:bCs/>
          <w:szCs w:val="22"/>
        </w:rPr>
        <w:t>Risk Register</w:t>
      </w:r>
      <w:r w:rsidRPr="00712B23">
        <w:rPr>
          <w:rFonts w:ascii="RL2" w:hAnsi="RL2"/>
          <w:szCs w:val="22"/>
        </w:rPr>
        <w:t>, documenting:</w:t>
      </w:r>
    </w:p>
    <w:p w14:paraId="15FB4026" w14:textId="77777777" w:rsidR="00712B23" w:rsidRPr="00712B23" w:rsidRDefault="00712B23" w:rsidP="00712B23">
      <w:pPr>
        <w:numPr>
          <w:ilvl w:val="0"/>
          <w:numId w:val="3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Description of the risk</w:t>
      </w:r>
    </w:p>
    <w:p w14:paraId="62D89F22" w14:textId="77777777" w:rsidR="00712B23" w:rsidRPr="00712B23" w:rsidRDefault="00712B23" w:rsidP="00712B23">
      <w:pPr>
        <w:numPr>
          <w:ilvl w:val="0"/>
          <w:numId w:val="3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Likelihood and consequence rating</w:t>
      </w:r>
    </w:p>
    <w:p w14:paraId="2B5DD76F" w14:textId="77777777" w:rsidR="00712B23" w:rsidRPr="00712B23" w:rsidRDefault="00712B23" w:rsidP="00712B23">
      <w:pPr>
        <w:numPr>
          <w:ilvl w:val="0"/>
          <w:numId w:val="3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Existing and planned control measures</w:t>
      </w:r>
    </w:p>
    <w:p w14:paraId="4A1E8F5F" w14:textId="77777777" w:rsidR="00712B23" w:rsidRPr="00712B23" w:rsidRDefault="00712B23" w:rsidP="00712B23">
      <w:pPr>
        <w:numPr>
          <w:ilvl w:val="0"/>
          <w:numId w:val="3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Assigned responsible person</w:t>
      </w:r>
    </w:p>
    <w:p w14:paraId="116F0562" w14:textId="77777777" w:rsidR="00712B23" w:rsidRPr="00712B23" w:rsidRDefault="00712B23" w:rsidP="00712B23">
      <w:pPr>
        <w:numPr>
          <w:ilvl w:val="0"/>
          <w:numId w:val="3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Review date</w:t>
      </w:r>
    </w:p>
    <w:p w14:paraId="6B2E3A38" w14:textId="77777777" w:rsidR="00712B23" w:rsidRPr="00712B23" w:rsidRDefault="00712B23" w:rsidP="00712B23">
      <w:pPr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The Risk Register is a standing item for committee oversight.</w:t>
      </w:r>
    </w:p>
    <w:p w14:paraId="677C6A55" w14:textId="2EC82536" w:rsidR="00712B23" w:rsidRPr="00712B23" w:rsidRDefault="00712B23" w:rsidP="00712B23">
      <w:pPr>
        <w:rPr>
          <w:rFonts w:ascii="RL2" w:hAnsi="RL2"/>
          <w:szCs w:val="22"/>
        </w:rPr>
      </w:pPr>
    </w:p>
    <w:p w14:paraId="2B081F9D" w14:textId="77777777" w:rsidR="00712B23" w:rsidRPr="00712B23" w:rsidRDefault="00712B23" w:rsidP="00712B23">
      <w:pPr>
        <w:rPr>
          <w:rFonts w:ascii="RL2" w:hAnsi="RL2"/>
          <w:b/>
          <w:bCs/>
          <w:szCs w:val="22"/>
        </w:rPr>
      </w:pPr>
      <w:r w:rsidRPr="00712B23">
        <w:rPr>
          <w:rFonts w:ascii="RL2" w:hAnsi="RL2"/>
          <w:b/>
          <w:bCs/>
          <w:szCs w:val="22"/>
        </w:rPr>
        <w:t>6. Risk Control and Treatment</w:t>
      </w:r>
    </w:p>
    <w:p w14:paraId="71B1909D" w14:textId="77777777" w:rsidR="00712B23" w:rsidRPr="00712B23" w:rsidRDefault="00712B23" w:rsidP="00712B23">
      <w:pPr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The Association will implement appropriate controls, including:</w:t>
      </w:r>
    </w:p>
    <w:p w14:paraId="4405DB49" w14:textId="77777777" w:rsidR="00712B23" w:rsidRPr="00712B23" w:rsidRDefault="00712B23" w:rsidP="00712B23">
      <w:pPr>
        <w:numPr>
          <w:ilvl w:val="0"/>
          <w:numId w:val="4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Policies, procedures and codes of conduct</w:t>
      </w:r>
    </w:p>
    <w:p w14:paraId="2FBA49ED" w14:textId="77777777" w:rsidR="00712B23" w:rsidRPr="00712B23" w:rsidRDefault="00712B23" w:rsidP="00712B23">
      <w:pPr>
        <w:numPr>
          <w:ilvl w:val="0"/>
          <w:numId w:val="4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Supervision and access controls</w:t>
      </w:r>
    </w:p>
    <w:p w14:paraId="18B2CABD" w14:textId="77777777" w:rsidR="00712B23" w:rsidRPr="00712B23" w:rsidRDefault="00712B23" w:rsidP="00712B23">
      <w:pPr>
        <w:numPr>
          <w:ilvl w:val="0"/>
          <w:numId w:val="4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Training and education</w:t>
      </w:r>
    </w:p>
    <w:p w14:paraId="1E186CA2" w14:textId="77777777" w:rsidR="00712B23" w:rsidRPr="00712B23" w:rsidRDefault="00712B23" w:rsidP="00712B23">
      <w:pPr>
        <w:numPr>
          <w:ilvl w:val="0"/>
          <w:numId w:val="4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Venue, facility or system improvements</w:t>
      </w:r>
    </w:p>
    <w:p w14:paraId="2A0C50A1" w14:textId="77777777" w:rsidR="00712B23" w:rsidRPr="00712B23" w:rsidRDefault="00712B23" w:rsidP="00712B23">
      <w:pPr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High</w:t>
      </w:r>
      <w:r w:rsidRPr="00712B23">
        <w:rPr>
          <w:rFonts w:ascii="RL2" w:hAnsi="RL2"/>
          <w:szCs w:val="22"/>
        </w:rPr>
        <w:noBreakHyphen/>
        <w:t>risk issues will be addressed as a priority.</w:t>
      </w:r>
    </w:p>
    <w:p w14:paraId="357DF8CC" w14:textId="2D8A5413" w:rsidR="00712B23" w:rsidRPr="00712B23" w:rsidRDefault="00712B23" w:rsidP="00712B23">
      <w:pPr>
        <w:rPr>
          <w:rFonts w:ascii="RL2" w:hAnsi="RL2"/>
          <w:szCs w:val="22"/>
        </w:rPr>
      </w:pPr>
    </w:p>
    <w:p w14:paraId="3CBE6873" w14:textId="77777777" w:rsidR="00712B23" w:rsidRPr="00712B23" w:rsidRDefault="00712B23" w:rsidP="00712B23">
      <w:pPr>
        <w:rPr>
          <w:rFonts w:ascii="RL2" w:hAnsi="RL2"/>
          <w:b/>
          <w:bCs/>
          <w:szCs w:val="22"/>
        </w:rPr>
      </w:pPr>
      <w:r w:rsidRPr="00712B23">
        <w:rPr>
          <w:rFonts w:ascii="RL2" w:hAnsi="RL2"/>
          <w:b/>
          <w:bCs/>
          <w:szCs w:val="22"/>
        </w:rPr>
        <w:t>7. Monitoring and Review</w:t>
      </w:r>
    </w:p>
    <w:p w14:paraId="6FB9E269" w14:textId="77777777" w:rsidR="00712B23" w:rsidRPr="00712B23" w:rsidRDefault="00712B23" w:rsidP="00712B23">
      <w:pPr>
        <w:numPr>
          <w:ilvl w:val="0"/>
          <w:numId w:val="5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The Board/Committee will review risks regularly</w:t>
      </w:r>
    </w:p>
    <w:p w14:paraId="492FBFCB" w14:textId="77777777" w:rsidR="00712B23" w:rsidRPr="00712B23" w:rsidRDefault="00712B23" w:rsidP="00712B23">
      <w:pPr>
        <w:numPr>
          <w:ilvl w:val="0"/>
          <w:numId w:val="5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Incidents, complaints and near misses will inform improvements</w:t>
      </w:r>
    </w:p>
    <w:p w14:paraId="47DDAD15" w14:textId="77777777" w:rsidR="00712B23" w:rsidRPr="00712B23" w:rsidRDefault="00712B23" w:rsidP="00712B23">
      <w:pPr>
        <w:numPr>
          <w:ilvl w:val="0"/>
          <w:numId w:val="5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szCs w:val="22"/>
        </w:rPr>
        <w:t>This plan will be reviewed annually or following significant change</w:t>
      </w:r>
    </w:p>
    <w:p w14:paraId="1E45CC68" w14:textId="3BDD22BC" w:rsidR="00712B23" w:rsidRPr="00712B23" w:rsidRDefault="00712B23" w:rsidP="00712B23">
      <w:pPr>
        <w:rPr>
          <w:rFonts w:ascii="RL2" w:hAnsi="RL2"/>
          <w:szCs w:val="22"/>
        </w:rPr>
      </w:pPr>
    </w:p>
    <w:p w14:paraId="76BF7A16" w14:textId="77777777" w:rsidR="00712B23" w:rsidRPr="00712B23" w:rsidRDefault="00712B23" w:rsidP="00712B23">
      <w:pPr>
        <w:rPr>
          <w:rFonts w:ascii="RL2" w:hAnsi="RL2"/>
          <w:b/>
          <w:bCs/>
          <w:szCs w:val="22"/>
        </w:rPr>
      </w:pPr>
      <w:r w:rsidRPr="00712B23">
        <w:rPr>
          <w:rFonts w:ascii="RL2" w:hAnsi="RL2"/>
          <w:b/>
          <w:bCs/>
          <w:szCs w:val="22"/>
        </w:rPr>
        <w:t>8. Roles and Responsibilities</w:t>
      </w:r>
    </w:p>
    <w:p w14:paraId="2ABB82B3" w14:textId="13BD4020" w:rsidR="00712B23" w:rsidRPr="00712B23" w:rsidRDefault="00712B23" w:rsidP="00712B23">
      <w:pPr>
        <w:numPr>
          <w:ilvl w:val="0"/>
          <w:numId w:val="6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b/>
          <w:bCs/>
          <w:szCs w:val="22"/>
        </w:rPr>
        <w:t>Committee:</w:t>
      </w:r>
      <w:r w:rsidRPr="00712B23">
        <w:rPr>
          <w:rFonts w:ascii="RL2" w:hAnsi="RL2"/>
          <w:szCs w:val="22"/>
        </w:rPr>
        <w:t xml:space="preserve"> Oversight, approval and monitoring of risk management</w:t>
      </w:r>
    </w:p>
    <w:p w14:paraId="7691C54C" w14:textId="77777777" w:rsidR="00712B23" w:rsidRPr="00712B23" w:rsidRDefault="00712B23" w:rsidP="00712B23">
      <w:pPr>
        <w:numPr>
          <w:ilvl w:val="0"/>
          <w:numId w:val="6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b/>
          <w:bCs/>
          <w:szCs w:val="22"/>
        </w:rPr>
        <w:t>Management/Staff:</w:t>
      </w:r>
      <w:r w:rsidRPr="00712B23">
        <w:rPr>
          <w:rFonts w:ascii="RL2" w:hAnsi="RL2"/>
          <w:szCs w:val="22"/>
        </w:rPr>
        <w:t xml:space="preserve"> Implement controls and report risks</w:t>
      </w:r>
    </w:p>
    <w:p w14:paraId="514ADE42" w14:textId="77777777" w:rsidR="00712B23" w:rsidRPr="00712B23" w:rsidRDefault="00712B23" w:rsidP="00712B23">
      <w:pPr>
        <w:numPr>
          <w:ilvl w:val="0"/>
          <w:numId w:val="6"/>
        </w:numPr>
        <w:spacing w:after="0"/>
        <w:rPr>
          <w:rFonts w:ascii="RL2" w:hAnsi="RL2"/>
          <w:szCs w:val="22"/>
        </w:rPr>
      </w:pPr>
      <w:r w:rsidRPr="00712B23">
        <w:rPr>
          <w:rFonts w:ascii="RL2" w:hAnsi="RL2"/>
          <w:b/>
          <w:bCs/>
          <w:szCs w:val="22"/>
        </w:rPr>
        <w:t>Volunteers/Officials:</w:t>
      </w:r>
      <w:r w:rsidRPr="00712B23">
        <w:rPr>
          <w:rFonts w:ascii="RL2" w:hAnsi="RL2"/>
          <w:szCs w:val="22"/>
        </w:rPr>
        <w:t xml:space="preserve"> Comply with policies and report concerns</w:t>
      </w:r>
    </w:p>
    <w:p w14:paraId="24B369FF" w14:textId="77777777" w:rsidR="00851669" w:rsidRPr="00712B23" w:rsidRDefault="00851669">
      <w:pPr>
        <w:rPr>
          <w:rFonts w:ascii="RL2" w:hAnsi="RL2"/>
          <w:szCs w:val="22"/>
        </w:rPr>
      </w:pPr>
    </w:p>
    <w:sectPr w:rsidR="00851669" w:rsidRPr="00712B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32126" w14:textId="77777777" w:rsidR="004B0699" w:rsidRDefault="004B0699" w:rsidP="00CC4272">
      <w:pPr>
        <w:spacing w:after="0" w:line="240" w:lineRule="auto"/>
      </w:pPr>
      <w:r>
        <w:separator/>
      </w:r>
    </w:p>
  </w:endnote>
  <w:endnote w:type="continuationSeparator" w:id="0">
    <w:p w14:paraId="410E16D9" w14:textId="77777777" w:rsidR="004B0699" w:rsidRDefault="004B0699" w:rsidP="00CC4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RL2">
    <w:altName w:val="Cambria"/>
    <w:panose1 w:val="00000500000000000000"/>
    <w:charset w:val="00"/>
    <w:family w:val="modern"/>
    <w:notTrueType/>
    <w:pitch w:val="variable"/>
    <w:sig w:usb0="00000003" w:usb1="00000001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6B462" w14:textId="77777777" w:rsidR="004B0699" w:rsidRDefault="004B0699" w:rsidP="00CC4272">
      <w:pPr>
        <w:spacing w:after="0" w:line="240" w:lineRule="auto"/>
      </w:pPr>
      <w:r>
        <w:separator/>
      </w:r>
    </w:p>
  </w:footnote>
  <w:footnote w:type="continuationSeparator" w:id="0">
    <w:p w14:paraId="2B5E7321" w14:textId="77777777" w:rsidR="004B0699" w:rsidRDefault="004B0699" w:rsidP="00CC42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F5D65"/>
    <w:multiLevelType w:val="multilevel"/>
    <w:tmpl w:val="4CA00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3A76DF"/>
    <w:multiLevelType w:val="multilevel"/>
    <w:tmpl w:val="0FF6D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976461"/>
    <w:multiLevelType w:val="multilevel"/>
    <w:tmpl w:val="54DCD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FF7E67"/>
    <w:multiLevelType w:val="multilevel"/>
    <w:tmpl w:val="ECF4C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F00ED1"/>
    <w:multiLevelType w:val="multilevel"/>
    <w:tmpl w:val="31FC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ED4960"/>
    <w:multiLevelType w:val="multilevel"/>
    <w:tmpl w:val="4AD41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2623642">
    <w:abstractNumId w:val="3"/>
  </w:num>
  <w:num w:numId="2" w16cid:durableId="1441073906">
    <w:abstractNumId w:val="5"/>
  </w:num>
  <w:num w:numId="3" w16cid:durableId="1105420835">
    <w:abstractNumId w:val="1"/>
  </w:num>
  <w:num w:numId="4" w16cid:durableId="860899155">
    <w:abstractNumId w:val="4"/>
  </w:num>
  <w:num w:numId="5" w16cid:durableId="1283344419">
    <w:abstractNumId w:val="0"/>
  </w:num>
  <w:num w:numId="6" w16cid:durableId="17679655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B23"/>
    <w:rsid w:val="00137D88"/>
    <w:rsid w:val="001F3AF9"/>
    <w:rsid w:val="004B0699"/>
    <w:rsid w:val="00712B23"/>
    <w:rsid w:val="00851669"/>
    <w:rsid w:val="00AB677B"/>
    <w:rsid w:val="00C22D27"/>
    <w:rsid w:val="00CA34F5"/>
    <w:rsid w:val="00CC4272"/>
    <w:rsid w:val="00E67FF8"/>
    <w:rsid w:val="00ED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F00FA1"/>
  <w15:chartTrackingRefBased/>
  <w15:docId w15:val="{9D16A431-86D4-4A94-887E-68F017943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AU" w:eastAsia="zh-CN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2B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2B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2B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B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2B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2B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2B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2B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2B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2B23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2B23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2B23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2B2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2B2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2B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2B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2B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2B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2B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712B23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2B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712B23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712B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2B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2B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2B2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2B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2B2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2B2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C42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4272"/>
  </w:style>
  <w:style w:type="paragraph" w:styleId="Footer">
    <w:name w:val="footer"/>
    <w:basedOn w:val="Normal"/>
    <w:link w:val="FooterChar"/>
    <w:uiPriority w:val="99"/>
    <w:unhideWhenUsed/>
    <w:rsid w:val="00CC42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42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Heath</dc:creator>
  <cp:keywords/>
  <dc:description/>
  <cp:lastModifiedBy>Sam Heath</cp:lastModifiedBy>
  <cp:revision>2</cp:revision>
  <dcterms:created xsi:type="dcterms:W3CDTF">2026-04-22T02:42:00Z</dcterms:created>
  <dcterms:modified xsi:type="dcterms:W3CDTF">2026-04-22T02:42:00Z</dcterms:modified>
</cp:coreProperties>
</file>