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2AEB7" w14:textId="77777777" w:rsidR="00185683" w:rsidRDefault="00185683" w:rsidP="00185683">
      <w:pPr>
        <w:rPr>
          <w:rFonts w:eastAsia="Times New Roman" w:cs="Calibri"/>
          <w:b/>
          <w:bCs/>
          <w:color w:val="910048" w:themeColor="accent2"/>
          <w:sz w:val="22"/>
          <w:lang w:eastAsia="en-GB"/>
        </w:rPr>
        <w:sectPr w:rsidR="00185683" w:rsidSect="00FE21EB">
          <w:headerReference w:type="default" r:id="rId9"/>
          <w:footerReference w:type="default" r:id="rId10"/>
          <w:pgSz w:w="11906" w:h="16838" w:code="9"/>
          <w:pgMar w:top="1985" w:right="1418" w:bottom="1247" w:left="1418" w:header="561" w:footer="2183" w:gutter="0"/>
          <w:pgNumType w:start="1"/>
          <w:cols w:space="708"/>
          <w:docGrid w:linePitch="360"/>
        </w:sectPr>
      </w:pPr>
    </w:p>
    <w:p w14:paraId="4B7BE112" w14:textId="61D24F68" w:rsidR="00762473" w:rsidRPr="00762473" w:rsidRDefault="00762473" w:rsidP="00762473">
      <w:pPr>
        <w:rPr>
          <w:rFonts w:asciiTheme="majorHAnsi" w:eastAsia="Times New Roman" w:hAnsiTheme="majorHAnsi" w:cs="Calibri"/>
          <w:b/>
          <w:bCs/>
          <w:color w:val="6C1D45" w:themeColor="accent1"/>
          <w:sz w:val="28"/>
          <w:szCs w:val="28"/>
          <w:lang w:eastAsia="en-GB"/>
        </w:rPr>
      </w:pPr>
      <w:r w:rsidRPr="00E93E1E">
        <w:rPr>
          <w:rFonts w:asciiTheme="majorHAnsi" w:eastAsia="Times New Roman" w:hAnsiTheme="majorHAnsi" w:cs="Calibri"/>
          <w:b/>
          <w:bCs/>
          <w:color w:val="6C1D45" w:themeColor="accent1"/>
          <w:sz w:val="28"/>
          <w:szCs w:val="28"/>
          <w:lang w:eastAsia="en-GB"/>
        </w:rPr>
        <w:t>S</w:t>
      </w:r>
      <w:r w:rsidRPr="00762473">
        <w:rPr>
          <w:rFonts w:asciiTheme="majorHAnsi" w:eastAsia="Times New Roman" w:hAnsiTheme="majorHAnsi" w:cs="Calibri"/>
          <w:b/>
          <w:bCs/>
          <w:color w:val="6C1D45" w:themeColor="accent1"/>
          <w:sz w:val="28"/>
          <w:szCs w:val="28"/>
          <w:lang w:eastAsia="en-GB"/>
        </w:rPr>
        <w:t>tandard Operating Procedure (SOP): Blue Card Administration</w:t>
      </w:r>
    </w:p>
    <w:p w14:paraId="6A764614" w14:textId="5B47BD98" w:rsidR="00762473" w:rsidRPr="00762473" w:rsidRDefault="00762473" w:rsidP="00762473">
      <w:pPr>
        <w:pStyle w:val="Heading1"/>
      </w:pPr>
      <w:r w:rsidRPr="00762473">
        <w:t>Purpose</w:t>
      </w:r>
    </w:p>
    <w:p w14:paraId="566B6599" w14:textId="710FFDFD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This Standard Operating Procedure outlines the processes and responsibilities for the administration, monitoring, and compliance of Blue Cards within </w:t>
      </w:r>
      <w:r w:rsidR="003C16AD" w:rsidRPr="005C3356">
        <w:rPr>
          <w:rFonts w:eastAsia="Times New Roman" w:cs="Calibri"/>
          <w:sz w:val="22"/>
          <w:highlight w:val="yellow"/>
          <w:lang w:eastAsia="en-GB"/>
        </w:rPr>
        <w:t xml:space="preserve">[insert Association </w:t>
      </w:r>
      <w:r w:rsidR="00B17121" w:rsidRPr="005C3356">
        <w:rPr>
          <w:rFonts w:eastAsia="Times New Roman" w:cs="Calibri"/>
          <w:sz w:val="22"/>
          <w:highlight w:val="yellow"/>
          <w:lang w:eastAsia="en-GB"/>
        </w:rPr>
        <w:t>name]</w:t>
      </w:r>
      <w:r w:rsidRPr="00762473">
        <w:rPr>
          <w:rFonts w:eastAsia="Times New Roman" w:cs="Calibri"/>
          <w:sz w:val="22"/>
          <w:lang w:eastAsia="en-GB"/>
        </w:rPr>
        <w:t xml:space="preserve">. It ensures the association meets all obligations under the </w:t>
      </w:r>
      <w:r w:rsidRPr="00762473">
        <w:rPr>
          <w:rFonts w:eastAsia="Times New Roman" w:cs="Calibri"/>
          <w:i/>
          <w:iCs/>
          <w:sz w:val="22"/>
          <w:lang w:eastAsia="en-GB"/>
        </w:rPr>
        <w:t>Working with Children (Risk Management and Screening) Act 2000 (Qld)</w:t>
      </w:r>
      <w:r w:rsidRPr="00762473">
        <w:rPr>
          <w:rFonts w:eastAsia="Times New Roman" w:cs="Calibri"/>
          <w:sz w:val="22"/>
          <w:lang w:eastAsia="en-GB"/>
        </w:rPr>
        <w:t xml:space="preserve"> and provides a safe environment for all participants.</w:t>
      </w:r>
    </w:p>
    <w:p w14:paraId="712593D8" w14:textId="5C3D25EA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</w:p>
    <w:p w14:paraId="49A5A993" w14:textId="30E479BF" w:rsidR="00762473" w:rsidRPr="00762473" w:rsidRDefault="00762473" w:rsidP="00762473">
      <w:pPr>
        <w:pStyle w:val="Heading1"/>
      </w:pPr>
      <w:r w:rsidRPr="00762473">
        <w:t>Scope</w:t>
      </w:r>
    </w:p>
    <w:p w14:paraId="736739A7" w14:textId="77777777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This SOP applies to:</w:t>
      </w:r>
    </w:p>
    <w:p w14:paraId="5A1B9FEC" w14:textId="70B2C29F" w:rsidR="00762473" w:rsidRDefault="00762473" w:rsidP="00762473">
      <w:pPr>
        <w:numPr>
          <w:ilvl w:val="0"/>
          <w:numId w:val="4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All </w:t>
      </w:r>
      <w:r w:rsidR="00B17121">
        <w:rPr>
          <w:rFonts w:eastAsia="Times New Roman" w:cs="Calibri"/>
          <w:sz w:val="22"/>
          <w:lang w:eastAsia="en-GB"/>
        </w:rPr>
        <w:t>C</w:t>
      </w:r>
      <w:r w:rsidRPr="00762473">
        <w:rPr>
          <w:rFonts w:eastAsia="Times New Roman" w:cs="Calibri"/>
          <w:sz w:val="22"/>
          <w:lang w:eastAsia="en-GB"/>
        </w:rPr>
        <w:t xml:space="preserve">ommittee </w:t>
      </w:r>
      <w:r w:rsidR="00B17121">
        <w:rPr>
          <w:rFonts w:eastAsia="Times New Roman" w:cs="Calibri"/>
          <w:sz w:val="22"/>
          <w:lang w:eastAsia="en-GB"/>
        </w:rPr>
        <w:t>and sub-</w:t>
      </w:r>
      <w:r w:rsidR="00075546">
        <w:rPr>
          <w:rFonts w:eastAsia="Times New Roman" w:cs="Calibri"/>
          <w:sz w:val="22"/>
          <w:lang w:eastAsia="en-GB"/>
        </w:rPr>
        <w:t xml:space="preserve">committee </w:t>
      </w:r>
      <w:r w:rsidRPr="00762473">
        <w:rPr>
          <w:rFonts w:eastAsia="Times New Roman" w:cs="Calibri"/>
          <w:sz w:val="22"/>
          <w:lang w:eastAsia="en-GB"/>
        </w:rPr>
        <w:t>members</w:t>
      </w:r>
    </w:p>
    <w:p w14:paraId="5BBAFF46" w14:textId="3C875EA4" w:rsidR="003617DC" w:rsidRPr="00762473" w:rsidRDefault="00075546" w:rsidP="00762473">
      <w:pPr>
        <w:numPr>
          <w:ilvl w:val="0"/>
          <w:numId w:val="44"/>
        </w:numPr>
        <w:rPr>
          <w:rFonts w:eastAsia="Times New Roman" w:cs="Calibri"/>
          <w:sz w:val="22"/>
          <w:lang w:eastAsia="en-GB"/>
        </w:rPr>
      </w:pPr>
      <w:r>
        <w:rPr>
          <w:rFonts w:eastAsia="Times New Roman" w:cs="Calibri"/>
          <w:sz w:val="22"/>
          <w:lang w:eastAsia="en-GB"/>
        </w:rPr>
        <w:t>Paid s</w:t>
      </w:r>
      <w:r w:rsidR="00BA41D0">
        <w:rPr>
          <w:rFonts w:eastAsia="Times New Roman" w:cs="Calibri"/>
          <w:sz w:val="22"/>
          <w:lang w:eastAsia="en-GB"/>
        </w:rPr>
        <w:t>taff</w:t>
      </w:r>
    </w:p>
    <w:p w14:paraId="70D2FC12" w14:textId="77777777" w:rsidR="00762473" w:rsidRPr="00762473" w:rsidRDefault="00762473" w:rsidP="00762473">
      <w:pPr>
        <w:numPr>
          <w:ilvl w:val="0"/>
          <w:numId w:val="4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Coaches and assistant coaches</w:t>
      </w:r>
    </w:p>
    <w:p w14:paraId="691D287C" w14:textId="77777777" w:rsidR="00762473" w:rsidRPr="00762473" w:rsidRDefault="00762473" w:rsidP="00762473">
      <w:pPr>
        <w:numPr>
          <w:ilvl w:val="0"/>
          <w:numId w:val="4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Managers and trainers</w:t>
      </w:r>
    </w:p>
    <w:p w14:paraId="1EA71742" w14:textId="69702004" w:rsidR="00762473" w:rsidRPr="00762473" w:rsidRDefault="00762473" w:rsidP="00762473">
      <w:pPr>
        <w:numPr>
          <w:ilvl w:val="0"/>
          <w:numId w:val="4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Referees</w:t>
      </w:r>
      <w:r w:rsidR="00075546">
        <w:rPr>
          <w:rFonts w:eastAsia="Times New Roman" w:cs="Calibri"/>
          <w:sz w:val="22"/>
          <w:lang w:eastAsia="en-GB"/>
        </w:rPr>
        <w:t xml:space="preserve"> over the age of 18</w:t>
      </w:r>
    </w:p>
    <w:p w14:paraId="0B33FC45" w14:textId="77777777" w:rsidR="00762473" w:rsidRPr="00762473" w:rsidRDefault="00762473" w:rsidP="00762473">
      <w:pPr>
        <w:numPr>
          <w:ilvl w:val="0"/>
          <w:numId w:val="4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Volunteers working with players under 18</w:t>
      </w:r>
    </w:p>
    <w:p w14:paraId="6461ACDE" w14:textId="77777777" w:rsidR="00762473" w:rsidRPr="00762473" w:rsidRDefault="00762473" w:rsidP="00762473">
      <w:pPr>
        <w:numPr>
          <w:ilvl w:val="0"/>
          <w:numId w:val="4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Any person engaged by the association in child</w:t>
      </w:r>
      <w:r w:rsidRPr="00762473">
        <w:rPr>
          <w:rFonts w:eastAsia="Times New Roman" w:cs="Calibri"/>
          <w:sz w:val="22"/>
          <w:lang w:eastAsia="en-GB"/>
        </w:rPr>
        <w:noBreakHyphen/>
        <w:t>related roles</w:t>
      </w:r>
    </w:p>
    <w:p w14:paraId="1944A26E" w14:textId="6C3F860A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</w:p>
    <w:p w14:paraId="791820BC" w14:textId="40C883C2" w:rsidR="00762473" w:rsidRPr="00762473" w:rsidRDefault="00762473" w:rsidP="00762473">
      <w:pPr>
        <w:pStyle w:val="Heading1"/>
      </w:pPr>
      <w:r w:rsidRPr="00762473">
        <w:t>Definitions</w:t>
      </w:r>
    </w:p>
    <w:p w14:paraId="2DACD724" w14:textId="77777777" w:rsidR="00762473" w:rsidRPr="00762473" w:rsidRDefault="00762473" w:rsidP="00762473">
      <w:pPr>
        <w:numPr>
          <w:ilvl w:val="0"/>
          <w:numId w:val="45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b/>
          <w:bCs/>
          <w:sz w:val="22"/>
          <w:lang w:eastAsia="en-GB"/>
        </w:rPr>
        <w:t>Blue Card:</w:t>
      </w:r>
      <w:r w:rsidRPr="00762473">
        <w:rPr>
          <w:rFonts w:eastAsia="Times New Roman" w:cs="Calibri"/>
          <w:sz w:val="22"/>
          <w:lang w:eastAsia="en-GB"/>
        </w:rPr>
        <w:t xml:space="preserve"> Government</w:t>
      </w:r>
      <w:r w:rsidRPr="00762473">
        <w:rPr>
          <w:rFonts w:eastAsia="Times New Roman" w:cs="Calibri"/>
          <w:sz w:val="22"/>
          <w:lang w:eastAsia="en-GB"/>
        </w:rPr>
        <w:noBreakHyphen/>
        <w:t>issued clearance for working with people under 18 in Queensland.</w:t>
      </w:r>
    </w:p>
    <w:p w14:paraId="7B3731D7" w14:textId="4B9B9312" w:rsidR="00C63201" w:rsidRDefault="00762473" w:rsidP="00762473">
      <w:pPr>
        <w:numPr>
          <w:ilvl w:val="0"/>
          <w:numId w:val="45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b/>
          <w:bCs/>
          <w:sz w:val="22"/>
          <w:lang w:eastAsia="en-GB"/>
        </w:rPr>
        <w:t>E</w:t>
      </w:r>
      <w:r w:rsidR="00C63201" w:rsidRPr="00BA41D0">
        <w:rPr>
          <w:rFonts w:eastAsia="Times New Roman" w:cs="Calibri"/>
          <w:b/>
          <w:bCs/>
          <w:sz w:val="22"/>
          <w:lang w:eastAsia="en-GB"/>
        </w:rPr>
        <w:t>mployee:</w:t>
      </w:r>
      <w:r w:rsidR="00C63201">
        <w:rPr>
          <w:rFonts w:eastAsia="Times New Roman" w:cs="Calibri"/>
          <w:sz w:val="22"/>
          <w:lang w:eastAsia="en-GB"/>
        </w:rPr>
        <w:t xml:space="preserve"> anyone (paid or volunteer) that </w:t>
      </w:r>
      <w:r w:rsidR="000137B5" w:rsidRPr="005C3356">
        <w:rPr>
          <w:rFonts w:eastAsia="Times New Roman" w:cs="Calibri"/>
          <w:sz w:val="22"/>
          <w:highlight w:val="yellow"/>
          <w:lang w:eastAsia="en-GB"/>
        </w:rPr>
        <w:t>[insert Association name]</w:t>
      </w:r>
      <w:r w:rsidR="00C63201">
        <w:rPr>
          <w:rFonts w:eastAsia="Times New Roman" w:cs="Calibri"/>
          <w:sz w:val="22"/>
          <w:lang w:eastAsia="en-GB"/>
        </w:rPr>
        <w:t xml:space="preserve"> engages in the delivery of programs and competitions for children deliver services for children.</w:t>
      </w:r>
    </w:p>
    <w:p w14:paraId="5AC649E2" w14:textId="0F7FEE3C" w:rsidR="00762473" w:rsidRPr="00762473" w:rsidRDefault="00C63201" w:rsidP="00762473">
      <w:pPr>
        <w:numPr>
          <w:ilvl w:val="0"/>
          <w:numId w:val="45"/>
        </w:numPr>
        <w:rPr>
          <w:rFonts w:eastAsia="Times New Roman" w:cs="Calibri"/>
          <w:sz w:val="22"/>
          <w:lang w:eastAsia="en-GB"/>
        </w:rPr>
      </w:pPr>
      <w:r w:rsidRPr="00BA41D0">
        <w:rPr>
          <w:rFonts w:eastAsia="Times New Roman" w:cs="Calibri"/>
          <w:b/>
          <w:bCs/>
          <w:sz w:val="22"/>
          <w:lang w:eastAsia="en-GB"/>
        </w:rPr>
        <w:t>E</w:t>
      </w:r>
      <w:r w:rsidR="00762473" w:rsidRPr="00762473">
        <w:rPr>
          <w:rFonts w:eastAsia="Times New Roman" w:cs="Calibri"/>
          <w:b/>
          <w:bCs/>
          <w:sz w:val="22"/>
          <w:lang w:eastAsia="en-GB"/>
        </w:rPr>
        <w:t>xemption Card:</w:t>
      </w:r>
      <w:r w:rsidR="00762473" w:rsidRPr="00762473">
        <w:rPr>
          <w:rFonts w:eastAsia="Times New Roman" w:cs="Calibri"/>
          <w:sz w:val="22"/>
          <w:lang w:eastAsia="en-GB"/>
        </w:rPr>
        <w:t xml:space="preserve"> Card for registered teachers and police officers who require clearance for child</w:t>
      </w:r>
      <w:r w:rsidR="00762473" w:rsidRPr="00762473">
        <w:rPr>
          <w:rFonts w:eastAsia="Times New Roman" w:cs="Calibri"/>
          <w:sz w:val="22"/>
          <w:lang w:eastAsia="en-GB"/>
        </w:rPr>
        <w:noBreakHyphen/>
        <w:t>related work.</w:t>
      </w:r>
    </w:p>
    <w:p w14:paraId="040D39B9" w14:textId="6FBD8EBC" w:rsidR="00762473" w:rsidRPr="00762473" w:rsidRDefault="00762473" w:rsidP="00762473">
      <w:pPr>
        <w:numPr>
          <w:ilvl w:val="0"/>
          <w:numId w:val="45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b/>
          <w:bCs/>
          <w:sz w:val="22"/>
          <w:lang w:eastAsia="en-GB"/>
        </w:rPr>
        <w:t>Linking:</w:t>
      </w:r>
      <w:r w:rsidRPr="00762473">
        <w:rPr>
          <w:rFonts w:eastAsia="Times New Roman" w:cs="Calibri"/>
          <w:sz w:val="22"/>
          <w:lang w:eastAsia="en-GB"/>
        </w:rPr>
        <w:t xml:space="preserve"> The process where the association registers a Blue Card holder with </w:t>
      </w:r>
      <w:r w:rsidR="000137B5" w:rsidRPr="005C3356">
        <w:rPr>
          <w:rFonts w:eastAsia="Times New Roman" w:cs="Calibri"/>
          <w:sz w:val="22"/>
          <w:highlight w:val="yellow"/>
          <w:lang w:eastAsia="en-GB"/>
        </w:rPr>
        <w:t>[insert Association name]</w:t>
      </w:r>
      <w:r w:rsidR="000137B5">
        <w:rPr>
          <w:rFonts w:eastAsia="Times New Roman" w:cs="Calibri"/>
          <w:sz w:val="22"/>
          <w:lang w:eastAsia="en-GB"/>
        </w:rPr>
        <w:t xml:space="preserve"> </w:t>
      </w:r>
      <w:r w:rsidRPr="00762473">
        <w:rPr>
          <w:rFonts w:eastAsia="Times New Roman" w:cs="Calibri"/>
          <w:sz w:val="22"/>
          <w:lang w:eastAsia="en-GB"/>
        </w:rPr>
        <w:t>through the Blue Card Services (BCS) portal.</w:t>
      </w:r>
    </w:p>
    <w:p w14:paraId="4D7C23D7" w14:textId="7D42BFED" w:rsidR="00AF7EDA" w:rsidRPr="005C30DF" w:rsidRDefault="00762473" w:rsidP="005C30DF">
      <w:pPr>
        <w:numPr>
          <w:ilvl w:val="0"/>
          <w:numId w:val="45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b/>
          <w:bCs/>
          <w:sz w:val="22"/>
          <w:lang w:eastAsia="en-GB"/>
        </w:rPr>
        <w:lastRenderedPageBreak/>
        <w:t>Child</w:t>
      </w:r>
      <w:r w:rsidRPr="00762473">
        <w:rPr>
          <w:rFonts w:eastAsia="Times New Roman" w:cs="Calibri"/>
          <w:b/>
          <w:bCs/>
          <w:sz w:val="22"/>
          <w:lang w:eastAsia="en-GB"/>
        </w:rPr>
        <w:noBreakHyphen/>
        <w:t>related role:</w:t>
      </w:r>
      <w:r w:rsidRPr="00762473">
        <w:rPr>
          <w:rFonts w:eastAsia="Times New Roman" w:cs="Calibri"/>
          <w:sz w:val="22"/>
          <w:lang w:eastAsia="en-GB"/>
        </w:rPr>
        <w:t xml:space="preserve"> Any position that involves direct, unsupervised, or regular contact with minors.</w:t>
      </w:r>
    </w:p>
    <w:p w14:paraId="3ADD3B97" w14:textId="13507125" w:rsidR="00762473" w:rsidRPr="00762473" w:rsidRDefault="00762473" w:rsidP="00762473">
      <w:pPr>
        <w:pStyle w:val="Heading1"/>
      </w:pPr>
      <w:r w:rsidRPr="00762473">
        <w:t>Responsibilities</w:t>
      </w:r>
    </w:p>
    <w:p w14:paraId="5443D9A9" w14:textId="148049DE" w:rsidR="00762473" w:rsidRPr="00762473" w:rsidRDefault="00762473" w:rsidP="00762473">
      <w:pPr>
        <w:pStyle w:val="Heading2"/>
        <w:rPr>
          <w:lang w:eastAsia="en-GB"/>
        </w:rPr>
      </w:pPr>
      <w:r w:rsidRPr="00762473">
        <w:rPr>
          <w:lang w:eastAsia="en-GB"/>
        </w:rPr>
        <w:t>Association Committee</w:t>
      </w:r>
    </w:p>
    <w:p w14:paraId="4A01FF03" w14:textId="77777777" w:rsidR="00762473" w:rsidRPr="00762473" w:rsidRDefault="00762473" w:rsidP="00762473">
      <w:pPr>
        <w:numPr>
          <w:ilvl w:val="0"/>
          <w:numId w:val="46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Ensure all child</w:t>
      </w:r>
      <w:r w:rsidRPr="00762473">
        <w:rPr>
          <w:rFonts w:eastAsia="Times New Roman" w:cs="Calibri"/>
          <w:sz w:val="22"/>
          <w:lang w:eastAsia="en-GB"/>
        </w:rPr>
        <w:noBreakHyphen/>
        <w:t xml:space="preserve">related workers have a </w:t>
      </w:r>
      <w:r w:rsidRPr="00762473">
        <w:rPr>
          <w:rFonts w:eastAsia="Times New Roman" w:cs="Calibri"/>
          <w:b/>
          <w:bCs/>
          <w:sz w:val="22"/>
          <w:lang w:eastAsia="en-GB"/>
        </w:rPr>
        <w:t>valid</w:t>
      </w:r>
      <w:r w:rsidRPr="00762473">
        <w:rPr>
          <w:rFonts w:eastAsia="Times New Roman" w:cs="Calibri"/>
          <w:sz w:val="22"/>
          <w:lang w:eastAsia="en-GB"/>
        </w:rPr>
        <w:t xml:space="preserve"> </w:t>
      </w:r>
      <w:r w:rsidRPr="00762473">
        <w:rPr>
          <w:rFonts w:eastAsia="Times New Roman" w:cs="Calibri"/>
          <w:b/>
          <w:bCs/>
          <w:sz w:val="22"/>
          <w:lang w:eastAsia="en-GB"/>
        </w:rPr>
        <w:t>linked</w:t>
      </w:r>
      <w:r w:rsidRPr="00762473">
        <w:rPr>
          <w:rFonts w:eastAsia="Times New Roman" w:cs="Calibri"/>
          <w:sz w:val="22"/>
          <w:lang w:eastAsia="en-GB"/>
        </w:rPr>
        <w:t xml:space="preserve"> Blue Card </w:t>
      </w:r>
      <w:r w:rsidRPr="00762473">
        <w:rPr>
          <w:rFonts w:eastAsia="Times New Roman" w:cs="Calibri"/>
          <w:b/>
          <w:bCs/>
          <w:sz w:val="22"/>
          <w:lang w:eastAsia="en-GB"/>
        </w:rPr>
        <w:t>before</w:t>
      </w:r>
      <w:r w:rsidRPr="00762473">
        <w:rPr>
          <w:rFonts w:eastAsia="Times New Roman" w:cs="Calibri"/>
          <w:sz w:val="22"/>
          <w:lang w:eastAsia="en-GB"/>
        </w:rPr>
        <w:t xml:space="preserve"> commencing duties.</w:t>
      </w:r>
    </w:p>
    <w:p w14:paraId="72705737" w14:textId="540CCF4F" w:rsidR="00C63201" w:rsidRPr="00C63201" w:rsidRDefault="00762473" w:rsidP="00C63201">
      <w:pPr>
        <w:numPr>
          <w:ilvl w:val="0"/>
          <w:numId w:val="46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M</w:t>
      </w:r>
      <w:r w:rsidR="00C63201" w:rsidRPr="00762473">
        <w:rPr>
          <w:rFonts w:eastAsia="Times New Roman" w:cs="Calibri"/>
          <w:sz w:val="22"/>
          <w:lang w:eastAsia="en-GB"/>
        </w:rPr>
        <w:t xml:space="preserve">aintain </w:t>
      </w:r>
      <w:r w:rsidR="00C63201">
        <w:rPr>
          <w:rFonts w:eastAsia="Times New Roman" w:cs="Calibri"/>
          <w:sz w:val="22"/>
          <w:lang w:eastAsia="en-GB"/>
        </w:rPr>
        <w:t xml:space="preserve">an </w:t>
      </w:r>
      <w:r w:rsidR="00C63201" w:rsidRPr="00762473">
        <w:rPr>
          <w:rFonts w:eastAsia="Times New Roman" w:cs="Calibri"/>
          <w:sz w:val="22"/>
          <w:lang w:eastAsia="en-GB"/>
        </w:rPr>
        <w:t xml:space="preserve">accurate </w:t>
      </w:r>
      <w:r w:rsidR="00C63201">
        <w:rPr>
          <w:rFonts w:eastAsia="Times New Roman" w:cs="Calibri"/>
          <w:sz w:val="22"/>
          <w:lang w:eastAsia="en-GB"/>
        </w:rPr>
        <w:t>Employee Register</w:t>
      </w:r>
    </w:p>
    <w:p w14:paraId="49A0EF08" w14:textId="1C86C703" w:rsidR="00762473" w:rsidRPr="00762473" w:rsidRDefault="00C63201" w:rsidP="00762473">
      <w:pPr>
        <w:numPr>
          <w:ilvl w:val="0"/>
          <w:numId w:val="46"/>
        </w:numPr>
        <w:rPr>
          <w:rFonts w:eastAsia="Times New Roman" w:cs="Calibri"/>
          <w:sz w:val="22"/>
          <w:lang w:eastAsia="en-GB"/>
        </w:rPr>
      </w:pPr>
      <w:r>
        <w:rPr>
          <w:rFonts w:eastAsia="Times New Roman" w:cs="Calibri"/>
          <w:sz w:val="22"/>
          <w:lang w:eastAsia="en-GB"/>
        </w:rPr>
        <w:t>M</w:t>
      </w:r>
      <w:r w:rsidR="00762473" w:rsidRPr="00762473">
        <w:rPr>
          <w:rFonts w:eastAsia="Times New Roman" w:cs="Calibri"/>
          <w:sz w:val="22"/>
          <w:lang w:eastAsia="en-GB"/>
        </w:rPr>
        <w:t>aintain accurate Blue Card records</w:t>
      </w:r>
      <w:r>
        <w:rPr>
          <w:rFonts w:eastAsia="Times New Roman" w:cs="Calibri"/>
          <w:sz w:val="22"/>
          <w:lang w:eastAsia="en-GB"/>
        </w:rPr>
        <w:t xml:space="preserve"> in the Blue Card Services Organisation Portal</w:t>
      </w:r>
      <w:r w:rsidR="00762473" w:rsidRPr="00762473">
        <w:rPr>
          <w:rFonts w:eastAsia="Times New Roman" w:cs="Calibri"/>
          <w:sz w:val="22"/>
          <w:lang w:eastAsia="en-GB"/>
        </w:rPr>
        <w:t>.</w:t>
      </w:r>
    </w:p>
    <w:p w14:paraId="3DFED0AF" w14:textId="77777777" w:rsidR="00762473" w:rsidRPr="00762473" w:rsidRDefault="00762473" w:rsidP="00762473">
      <w:pPr>
        <w:numPr>
          <w:ilvl w:val="0"/>
          <w:numId w:val="46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Ensure compliance with renewal and monitoring requirements.</w:t>
      </w:r>
    </w:p>
    <w:p w14:paraId="7398AE0D" w14:textId="77777777" w:rsidR="00762473" w:rsidRPr="00762473" w:rsidRDefault="00762473" w:rsidP="00762473">
      <w:pPr>
        <w:numPr>
          <w:ilvl w:val="0"/>
          <w:numId w:val="46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Report issues or suspected non</w:t>
      </w:r>
      <w:r w:rsidRPr="00762473">
        <w:rPr>
          <w:rFonts w:eastAsia="Times New Roman" w:cs="Calibri"/>
          <w:sz w:val="22"/>
          <w:lang w:eastAsia="en-GB"/>
        </w:rPr>
        <w:noBreakHyphen/>
        <w:t>compliance to Blue Card Services.</w:t>
      </w:r>
    </w:p>
    <w:p w14:paraId="435A18D1" w14:textId="4CDFF55B" w:rsidR="00762473" w:rsidRPr="00762473" w:rsidRDefault="00762473" w:rsidP="00762473">
      <w:pPr>
        <w:pStyle w:val="Heading2"/>
        <w:rPr>
          <w:lang w:eastAsia="en-GB"/>
        </w:rPr>
      </w:pPr>
      <w:r w:rsidRPr="00762473">
        <w:rPr>
          <w:lang w:eastAsia="en-GB"/>
        </w:rPr>
        <w:t>Blue Card Administrator (Assigned Officer)</w:t>
      </w:r>
    </w:p>
    <w:p w14:paraId="7276D992" w14:textId="77777777" w:rsidR="00762473" w:rsidRPr="00762473" w:rsidRDefault="00762473" w:rsidP="00762473">
      <w:pPr>
        <w:numPr>
          <w:ilvl w:val="0"/>
          <w:numId w:val="47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Primary contact for Blue Card Services.</w:t>
      </w:r>
    </w:p>
    <w:p w14:paraId="5485B976" w14:textId="77777777" w:rsidR="00762473" w:rsidRPr="00762473" w:rsidRDefault="00762473" w:rsidP="00762473">
      <w:pPr>
        <w:numPr>
          <w:ilvl w:val="0"/>
          <w:numId w:val="47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Verify identity and eligibility of applicants.</w:t>
      </w:r>
    </w:p>
    <w:p w14:paraId="2928D4C9" w14:textId="77777777" w:rsidR="00762473" w:rsidRPr="00762473" w:rsidRDefault="00762473" w:rsidP="00762473">
      <w:pPr>
        <w:numPr>
          <w:ilvl w:val="0"/>
          <w:numId w:val="47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Process new applications and renewals.</w:t>
      </w:r>
    </w:p>
    <w:p w14:paraId="1E77F299" w14:textId="52C200AB" w:rsidR="00762473" w:rsidRPr="00762473" w:rsidRDefault="00762473" w:rsidP="00762473">
      <w:pPr>
        <w:numPr>
          <w:ilvl w:val="0"/>
          <w:numId w:val="47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Maintain and update the association’s </w:t>
      </w:r>
      <w:r w:rsidR="00C63201">
        <w:rPr>
          <w:rFonts w:eastAsia="Times New Roman" w:cs="Calibri"/>
          <w:sz w:val="22"/>
          <w:lang w:eastAsia="en-GB"/>
        </w:rPr>
        <w:t xml:space="preserve">Employee Register and </w:t>
      </w:r>
      <w:r w:rsidRPr="00762473">
        <w:rPr>
          <w:rFonts w:eastAsia="Times New Roman" w:cs="Calibri"/>
          <w:sz w:val="22"/>
          <w:lang w:eastAsia="en-GB"/>
        </w:rPr>
        <w:t>Blue Card Register.</w:t>
      </w:r>
    </w:p>
    <w:p w14:paraId="7AA2874F" w14:textId="77777777" w:rsidR="00762473" w:rsidRPr="00762473" w:rsidRDefault="00762473" w:rsidP="00762473">
      <w:pPr>
        <w:numPr>
          <w:ilvl w:val="0"/>
          <w:numId w:val="47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Conduct monthly compliance checks.</w:t>
      </w:r>
    </w:p>
    <w:p w14:paraId="482DD696" w14:textId="1FF8D4B0" w:rsidR="00762473" w:rsidRPr="00762473" w:rsidRDefault="00762473" w:rsidP="00762473">
      <w:pPr>
        <w:pStyle w:val="Heading2"/>
        <w:rPr>
          <w:lang w:eastAsia="en-GB"/>
        </w:rPr>
      </w:pPr>
      <w:r w:rsidRPr="00762473">
        <w:rPr>
          <w:lang w:eastAsia="en-GB"/>
        </w:rPr>
        <w:t>Individual Card Holders</w:t>
      </w:r>
    </w:p>
    <w:p w14:paraId="218E201F" w14:textId="77777777" w:rsidR="00762473" w:rsidRPr="00762473" w:rsidRDefault="00762473" w:rsidP="00762473">
      <w:pPr>
        <w:numPr>
          <w:ilvl w:val="0"/>
          <w:numId w:val="48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Apply for and renew their Blue Card on time.</w:t>
      </w:r>
    </w:p>
    <w:p w14:paraId="647300C1" w14:textId="396F9F83" w:rsidR="00762473" w:rsidRPr="00762473" w:rsidRDefault="00762473" w:rsidP="00762473">
      <w:pPr>
        <w:numPr>
          <w:ilvl w:val="0"/>
          <w:numId w:val="48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Notify the association of any changes in status (</w:t>
      </w:r>
      <w:proofErr w:type="spellStart"/>
      <w:r w:rsidRPr="00762473">
        <w:rPr>
          <w:rFonts w:eastAsia="Times New Roman" w:cs="Calibri"/>
          <w:sz w:val="22"/>
          <w:lang w:eastAsia="en-GB"/>
        </w:rPr>
        <w:t>eg</w:t>
      </w:r>
      <w:proofErr w:type="spellEnd"/>
      <w:r w:rsidRPr="00762473">
        <w:rPr>
          <w:rFonts w:eastAsia="Times New Roman" w:cs="Calibri"/>
          <w:sz w:val="22"/>
          <w:lang w:eastAsia="en-GB"/>
        </w:rPr>
        <w:t xml:space="preserve"> suspended card).</w:t>
      </w:r>
    </w:p>
    <w:p w14:paraId="2AF0CE7F" w14:textId="77777777" w:rsidR="00762473" w:rsidRPr="00762473" w:rsidRDefault="00762473" w:rsidP="00762473">
      <w:pPr>
        <w:numPr>
          <w:ilvl w:val="0"/>
          <w:numId w:val="48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Provide required identification and documents when requested.</w:t>
      </w:r>
    </w:p>
    <w:p w14:paraId="732EA491" w14:textId="2804171E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</w:p>
    <w:p w14:paraId="5F6C44FC" w14:textId="3FF78FB3" w:rsidR="00762473" w:rsidRPr="00762473" w:rsidRDefault="00762473" w:rsidP="00762473">
      <w:pPr>
        <w:pStyle w:val="Heading1"/>
      </w:pPr>
      <w:r w:rsidRPr="00762473">
        <w:t>Procedure</w:t>
      </w:r>
    </w:p>
    <w:p w14:paraId="579F708E" w14:textId="673B4BD3" w:rsidR="00762473" w:rsidRPr="00762473" w:rsidRDefault="00762473" w:rsidP="00762473">
      <w:pPr>
        <w:pStyle w:val="Heading2"/>
        <w:rPr>
          <w:lang w:eastAsia="en-GB"/>
        </w:rPr>
      </w:pPr>
      <w:r w:rsidRPr="00762473">
        <w:rPr>
          <w:lang w:eastAsia="en-GB"/>
        </w:rPr>
        <w:t>Pre</w:t>
      </w:r>
      <w:r w:rsidRPr="00762473">
        <w:rPr>
          <w:lang w:eastAsia="en-GB"/>
        </w:rPr>
        <w:noBreakHyphen/>
        <w:t>Engagement Check</w:t>
      </w:r>
    </w:p>
    <w:p w14:paraId="1AADDED7" w14:textId="233A0F9C" w:rsidR="00762473" w:rsidRPr="00762473" w:rsidRDefault="00A2709C" w:rsidP="00762473">
      <w:pPr>
        <w:numPr>
          <w:ilvl w:val="0"/>
          <w:numId w:val="49"/>
        </w:numPr>
        <w:rPr>
          <w:rFonts w:eastAsia="Times New Roman" w:cs="Calibri"/>
          <w:sz w:val="22"/>
          <w:lang w:eastAsia="en-GB"/>
        </w:rPr>
      </w:pPr>
      <w:r>
        <w:rPr>
          <w:rFonts w:eastAsia="Times New Roman" w:cs="Calibri"/>
          <w:sz w:val="22"/>
          <w:lang w:eastAsia="en-GB"/>
        </w:rPr>
        <w:t xml:space="preserve">Consult </w:t>
      </w:r>
      <w:r w:rsidR="003E2343">
        <w:rPr>
          <w:rFonts w:eastAsia="Times New Roman" w:cs="Calibri"/>
          <w:sz w:val="22"/>
          <w:lang w:eastAsia="en-GB"/>
        </w:rPr>
        <w:t xml:space="preserve">the </w:t>
      </w:r>
      <w:hyperlink r:id="rId11" w:history="1">
        <w:r w:rsidR="003E2343" w:rsidRPr="00BA48E4">
          <w:rPr>
            <w:rStyle w:val="Hyperlink"/>
            <w:rFonts w:eastAsia="Times New Roman" w:cs="Calibri"/>
            <w:sz w:val="22"/>
            <w:lang w:eastAsia="en-GB"/>
          </w:rPr>
          <w:t xml:space="preserve">TFA Safeguarding Children &amp; Young People </w:t>
        </w:r>
        <w:r w:rsidR="00BA48E4">
          <w:rPr>
            <w:rStyle w:val="Hyperlink"/>
            <w:rFonts w:eastAsia="Times New Roman" w:cs="Calibri"/>
            <w:sz w:val="22"/>
            <w:lang w:eastAsia="en-GB"/>
          </w:rPr>
          <w:t>P</w:t>
        </w:r>
        <w:r w:rsidR="00CC2624" w:rsidRPr="00BA48E4">
          <w:rPr>
            <w:rStyle w:val="Hyperlink"/>
            <w:rFonts w:eastAsia="Times New Roman" w:cs="Calibri"/>
            <w:sz w:val="22"/>
            <w:lang w:eastAsia="en-GB"/>
          </w:rPr>
          <w:t>olicy</w:t>
        </w:r>
      </w:hyperlink>
      <w:r w:rsidR="00CC2624">
        <w:rPr>
          <w:rFonts w:eastAsia="Times New Roman" w:cs="Calibri"/>
          <w:sz w:val="22"/>
          <w:lang w:eastAsia="en-GB"/>
        </w:rPr>
        <w:t xml:space="preserve"> (</w:t>
      </w:r>
      <w:r w:rsidR="004662A8">
        <w:rPr>
          <w:rFonts w:eastAsia="Times New Roman" w:cs="Calibri"/>
          <w:sz w:val="22"/>
          <w:lang w:eastAsia="en-GB"/>
        </w:rPr>
        <w:t xml:space="preserve">Page 22, </w:t>
      </w:r>
      <w:r w:rsidR="00CC2624">
        <w:rPr>
          <w:rFonts w:eastAsia="Times New Roman" w:cs="Calibri"/>
          <w:sz w:val="22"/>
          <w:lang w:eastAsia="en-GB"/>
        </w:rPr>
        <w:t xml:space="preserve">APPENDIX 3: </w:t>
      </w:r>
      <w:r w:rsidR="004662A8">
        <w:rPr>
          <w:rFonts w:eastAsia="Times New Roman" w:cs="Calibri"/>
          <w:sz w:val="22"/>
          <w:lang w:eastAsia="en-GB"/>
        </w:rPr>
        <w:t>CHILD RELATED POSITION ASSESSMENT RECOMMENDATIONS)</w:t>
      </w:r>
      <w:r w:rsidR="00CC2624">
        <w:rPr>
          <w:rFonts w:eastAsia="Times New Roman" w:cs="Calibri"/>
          <w:sz w:val="22"/>
          <w:lang w:eastAsia="en-GB"/>
        </w:rPr>
        <w:t xml:space="preserve"> </w:t>
      </w:r>
      <w:r w:rsidR="004662A8">
        <w:rPr>
          <w:rFonts w:eastAsia="Times New Roman" w:cs="Calibri"/>
          <w:sz w:val="22"/>
          <w:lang w:eastAsia="en-GB"/>
        </w:rPr>
        <w:t>to d</w:t>
      </w:r>
      <w:r w:rsidR="00762473" w:rsidRPr="00762473">
        <w:rPr>
          <w:rFonts w:eastAsia="Times New Roman" w:cs="Calibri"/>
          <w:sz w:val="22"/>
          <w:lang w:eastAsia="en-GB"/>
        </w:rPr>
        <w:t>etermine whether the role is child</w:t>
      </w:r>
      <w:r w:rsidR="00762473" w:rsidRPr="00762473">
        <w:rPr>
          <w:rFonts w:eastAsia="Times New Roman" w:cs="Calibri"/>
          <w:sz w:val="22"/>
          <w:lang w:eastAsia="en-GB"/>
        </w:rPr>
        <w:noBreakHyphen/>
        <w:t>related</w:t>
      </w:r>
      <w:r w:rsidR="004662A8">
        <w:rPr>
          <w:rFonts w:eastAsia="Times New Roman" w:cs="Calibri"/>
          <w:sz w:val="22"/>
          <w:lang w:eastAsia="en-GB"/>
        </w:rPr>
        <w:t>.</w:t>
      </w:r>
    </w:p>
    <w:p w14:paraId="1B4A9D1F" w14:textId="77777777" w:rsidR="00762473" w:rsidRPr="00762473" w:rsidRDefault="00762473" w:rsidP="00762473">
      <w:pPr>
        <w:numPr>
          <w:ilvl w:val="0"/>
          <w:numId w:val="49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If YES, require the individual to: </w:t>
      </w:r>
    </w:p>
    <w:p w14:paraId="187A7EE3" w14:textId="77777777" w:rsidR="00762473" w:rsidRPr="00762473" w:rsidRDefault="00762473" w:rsidP="00170B8C">
      <w:pPr>
        <w:numPr>
          <w:ilvl w:val="1"/>
          <w:numId w:val="58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Provide an existing Blue Card </w:t>
      </w:r>
      <w:r w:rsidRPr="00762473">
        <w:rPr>
          <w:rFonts w:eastAsia="Times New Roman" w:cs="Calibri"/>
          <w:i/>
          <w:iCs/>
          <w:sz w:val="22"/>
          <w:lang w:eastAsia="en-GB"/>
        </w:rPr>
        <w:t>or</w:t>
      </w:r>
    </w:p>
    <w:p w14:paraId="2E628F07" w14:textId="77777777" w:rsidR="00762473" w:rsidRPr="00762473" w:rsidRDefault="00762473" w:rsidP="00170B8C">
      <w:pPr>
        <w:numPr>
          <w:ilvl w:val="1"/>
          <w:numId w:val="58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Submit a new Blue Card application through BCS.</w:t>
      </w:r>
    </w:p>
    <w:p w14:paraId="1615BABD" w14:textId="77777777" w:rsidR="00762473" w:rsidRPr="00762473" w:rsidRDefault="00762473" w:rsidP="00762473">
      <w:pPr>
        <w:numPr>
          <w:ilvl w:val="0"/>
          <w:numId w:val="49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The individual </w:t>
      </w:r>
      <w:r w:rsidRPr="00762473">
        <w:rPr>
          <w:rFonts w:eastAsia="Times New Roman" w:cs="Calibri"/>
          <w:b/>
          <w:bCs/>
          <w:sz w:val="22"/>
          <w:lang w:eastAsia="en-GB"/>
        </w:rPr>
        <w:t>cannot</w:t>
      </w:r>
      <w:r w:rsidRPr="00762473">
        <w:rPr>
          <w:rFonts w:eastAsia="Times New Roman" w:cs="Calibri"/>
          <w:sz w:val="22"/>
          <w:lang w:eastAsia="en-GB"/>
        </w:rPr>
        <w:t xml:space="preserve"> begin duties until the association receives confirmation that: </w:t>
      </w:r>
    </w:p>
    <w:p w14:paraId="5AA9AB2B" w14:textId="77777777" w:rsidR="00762473" w:rsidRPr="00170B8C" w:rsidRDefault="00762473" w:rsidP="00170B8C">
      <w:pPr>
        <w:pStyle w:val="ListParagraph0"/>
        <w:numPr>
          <w:ilvl w:val="1"/>
          <w:numId w:val="59"/>
        </w:numPr>
        <w:rPr>
          <w:rFonts w:eastAsia="Times New Roman" w:cs="Calibri"/>
          <w:sz w:val="22"/>
          <w:lang w:eastAsia="en-GB"/>
        </w:rPr>
      </w:pPr>
      <w:r w:rsidRPr="00170B8C">
        <w:rPr>
          <w:rFonts w:eastAsia="Times New Roman" w:cs="Calibri"/>
          <w:sz w:val="22"/>
          <w:lang w:eastAsia="en-GB"/>
        </w:rPr>
        <w:t>The Blue Card is valid, and</w:t>
      </w:r>
    </w:p>
    <w:p w14:paraId="4D2F0E70" w14:textId="22A275FF" w:rsidR="00012039" w:rsidRPr="005C30DF" w:rsidRDefault="00762473" w:rsidP="005C30DF">
      <w:pPr>
        <w:pStyle w:val="ListParagraph0"/>
        <w:numPr>
          <w:ilvl w:val="1"/>
          <w:numId w:val="59"/>
        </w:numPr>
        <w:rPr>
          <w:rFonts w:eastAsia="Times New Roman" w:cs="Calibri"/>
          <w:sz w:val="22"/>
          <w:lang w:eastAsia="en-GB"/>
        </w:rPr>
      </w:pPr>
      <w:r w:rsidRPr="00170B8C">
        <w:rPr>
          <w:rFonts w:eastAsia="Times New Roman" w:cs="Calibri"/>
          <w:sz w:val="22"/>
          <w:lang w:eastAsia="en-GB"/>
        </w:rPr>
        <w:t xml:space="preserve">They are </w:t>
      </w:r>
      <w:r w:rsidRPr="00170B8C">
        <w:rPr>
          <w:rFonts w:eastAsia="Times New Roman" w:cs="Calibri"/>
          <w:i/>
          <w:iCs/>
          <w:sz w:val="22"/>
          <w:lang w:eastAsia="en-GB"/>
        </w:rPr>
        <w:t>linked</w:t>
      </w:r>
      <w:r w:rsidRPr="00170B8C">
        <w:rPr>
          <w:rFonts w:eastAsia="Times New Roman" w:cs="Calibri"/>
          <w:sz w:val="22"/>
          <w:lang w:eastAsia="en-GB"/>
        </w:rPr>
        <w:t xml:space="preserve"> to the association.</w:t>
      </w:r>
    </w:p>
    <w:p w14:paraId="68E91FC9" w14:textId="4A050F43" w:rsidR="00762473" w:rsidRPr="00762473" w:rsidRDefault="00762473" w:rsidP="00762473">
      <w:pPr>
        <w:pStyle w:val="Heading2"/>
        <w:rPr>
          <w:lang w:eastAsia="en-GB"/>
        </w:rPr>
      </w:pPr>
      <w:r w:rsidRPr="00762473">
        <w:rPr>
          <w:lang w:eastAsia="en-GB"/>
        </w:rPr>
        <w:lastRenderedPageBreak/>
        <w:t>Application Process</w:t>
      </w:r>
    </w:p>
    <w:p w14:paraId="527547FF" w14:textId="0505ED29" w:rsidR="00762473" w:rsidRPr="00762473" w:rsidRDefault="00762473" w:rsidP="00762473">
      <w:pPr>
        <w:numPr>
          <w:ilvl w:val="0"/>
          <w:numId w:val="50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Provide the applicant with instructions for using the </w:t>
      </w:r>
      <w:hyperlink r:id="rId12" w:history="1">
        <w:r w:rsidR="00331EE1" w:rsidRPr="00762473">
          <w:rPr>
            <w:rStyle w:val="Hyperlink"/>
            <w:rFonts w:eastAsia="Times New Roman" w:cs="Calibri"/>
            <w:sz w:val="22"/>
            <w:lang w:eastAsia="en-GB"/>
          </w:rPr>
          <w:t>Blue Card Services</w:t>
        </w:r>
      </w:hyperlink>
      <w:r w:rsidR="00331EE1">
        <w:rPr>
          <w:rFonts w:eastAsia="Times New Roman" w:cs="Calibri"/>
          <w:sz w:val="22"/>
          <w:lang w:eastAsia="en-GB"/>
        </w:rPr>
        <w:t xml:space="preserve"> </w:t>
      </w:r>
      <w:r w:rsidRPr="00762473">
        <w:rPr>
          <w:rFonts w:eastAsia="Times New Roman" w:cs="Calibri"/>
          <w:sz w:val="22"/>
          <w:lang w:eastAsia="en-GB"/>
        </w:rPr>
        <w:t>online application system</w:t>
      </w:r>
      <w:r w:rsidR="00331EE1">
        <w:rPr>
          <w:rFonts w:eastAsia="Times New Roman" w:cs="Calibri"/>
          <w:sz w:val="22"/>
          <w:lang w:eastAsia="en-GB"/>
        </w:rPr>
        <w:t xml:space="preserve"> if required.</w:t>
      </w:r>
    </w:p>
    <w:p w14:paraId="259FA7EE" w14:textId="77777777" w:rsidR="00C16849" w:rsidRPr="00762473" w:rsidRDefault="00C16849" w:rsidP="00C16849">
      <w:pPr>
        <w:numPr>
          <w:ilvl w:val="0"/>
          <w:numId w:val="50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Verify ID </w:t>
      </w:r>
      <w:r>
        <w:rPr>
          <w:rFonts w:eastAsia="Times New Roman" w:cs="Calibri"/>
          <w:sz w:val="22"/>
          <w:lang w:eastAsia="en-GB"/>
        </w:rPr>
        <w:t xml:space="preserve">(Drivers Licence, Passport or Proof of Age Card) </w:t>
      </w:r>
      <w:r w:rsidRPr="00762473">
        <w:rPr>
          <w:rFonts w:eastAsia="Times New Roman" w:cs="Calibri"/>
          <w:sz w:val="22"/>
          <w:lang w:eastAsia="en-GB"/>
        </w:rPr>
        <w:t>according to Blue Card Services requirements.</w:t>
      </w:r>
    </w:p>
    <w:p w14:paraId="5EC4FAE5" w14:textId="4E9FBC29" w:rsidR="00762473" w:rsidRPr="00762473" w:rsidRDefault="00762473" w:rsidP="00762473">
      <w:pPr>
        <w:numPr>
          <w:ilvl w:val="0"/>
          <w:numId w:val="50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Link the applicant to the association via the BCS Organisation Portal.</w:t>
      </w:r>
    </w:p>
    <w:p w14:paraId="45DA07D2" w14:textId="77777777" w:rsidR="00762473" w:rsidRPr="00762473" w:rsidRDefault="00762473" w:rsidP="00762473">
      <w:pPr>
        <w:numPr>
          <w:ilvl w:val="0"/>
          <w:numId w:val="50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Await confirmation of linkage before approving participation.</w:t>
      </w:r>
    </w:p>
    <w:p w14:paraId="586ADAF4" w14:textId="77777777" w:rsidR="00762473" w:rsidRPr="00762473" w:rsidRDefault="00762473" w:rsidP="00762473">
      <w:pPr>
        <w:numPr>
          <w:ilvl w:val="0"/>
          <w:numId w:val="50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For applicants under 18, follow the same steps but note that parental/guardian identification may be required.</w:t>
      </w:r>
    </w:p>
    <w:p w14:paraId="165EB06A" w14:textId="0AD248BC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</w:p>
    <w:p w14:paraId="49A289F4" w14:textId="3A576E1D" w:rsidR="00762473" w:rsidRPr="00762473" w:rsidRDefault="00762473" w:rsidP="00762473">
      <w:pPr>
        <w:pStyle w:val="Heading2"/>
        <w:rPr>
          <w:lang w:eastAsia="en-GB"/>
        </w:rPr>
      </w:pPr>
      <w:r w:rsidRPr="00762473">
        <w:rPr>
          <w:lang w:eastAsia="en-GB"/>
        </w:rPr>
        <w:t>Renewal Process</w:t>
      </w:r>
    </w:p>
    <w:p w14:paraId="7B933F5C" w14:textId="77777777" w:rsidR="00762473" w:rsidRPr="00762473" w:rsidRDefault="00762473" w:rsidP="00762473">
      <w:pPr>
        <w:numPr>
          <w:ilvl w:val="0"/>
          <w:numId w:val="51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Blue Card Services will notify the card holder and the association six months before expiry.</w:t>
      </w:r>
    </w:p>
    <w:p w14:paraId="5AF2B7F0" w14:textId="77777777" w:rsidR="00762473" w:rsidRPr="00762473" w:rsidRDefault="00762473" w:rsidP="00762473">
      <w:pPr>
        <w:numPr>
          <w:ilvl w:val="0"/>
          <w:numId w:val="51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The Blue Card Administrator contacts the individual to confirm renewal.</w:t>
      </w:r>
    </w:p>
    <w:p w14:paraId="2C87546C" w14:textId="77777777" w:rsidR="00762473" w:rsidRPr="00762473" w:rsidRDefault="00762473" w:rsidP="00762473">
      <w:pPr>
        <w:numPr>
          <w:ilvl w:val="0"/>
          <w:numId w:val="51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Renewals are submitted via the BCS online portal.</w:t>
      </w:r>
    </w:p>
    <w:p w14:paraId="5EBE6BBB" w14:textId="77777777" w:rsidR="00762473" w:rsidRPr="00762473" w:rsidRDefault="00762473" w:rsidP="00762473">
      <w:pPr>
        <w:numPr>
          <w:ilvl w:val="0"/>
          <w:numId w:val="51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Individuals can continue working if the renewal is lodged before the expiry date.</w:t>
      </w:r>
    </w:p>
    <w:p w14:paraId="4A37BD20" w14:textId="77777777" w:rsidR="00762473" w:rsidRPr="00762473" w:rsidRDefault="00762473" w:rsidP="00762473">
      <w:pPr>
        <w:numPr>
          <w:ilvl w:val="0"/>
          <w:numId w:val="51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If the renewal is not lodged before expiry, the individual must immediately cease duties.</w:t>
      </w:r>
    </w:p>
    <w:p w14:paraId="76D25C10" w14:textId="77777777" w:rsidR="009C7E37" w:rsidRDefault="009C7E37" w:rsidP="009C7E37">
      <w:pPr>
        <w:rPr>
          <w:rFonts w:eastAsia="Times New Roman" w:cs="Calibri"/>
          <w:sz w:val="22"/>
          <w:lang w:eastAsia="en-GB"/>
        </w:rPr>
      </w:pPr>
    </w:p>
    <w:p w14:paraId="7D1E6ABD" w14:textId="58625F24" w:rsidR="00762473" w:rsidRPr="00762473" w:rsidRDefault="00762473" w:rsidP="009C7E37">
      <w:pPr>
        <w:pStyle w:val="Heading2"/>
        <w:rPr>
          <w:lang w:eastAsia="en-GB"/>
        </w:rPr>
      </w:pPr>
      <w:r w:rsidRPr="00762473">
        <w:rPr>
          <w:lang w:eastAsia="en-GB"/>
        </w:rPr>
        <w:t xml:space="preserve">Maintaining the </w:t>
      </w:r>
      <w:r w:rsidR="00C55941">
        <w:rPr>
          <w:lang w:eastAsia="en-GB"/>
        </w:rPr>
        <w:t>employee</w:t>
      </w:r>
      <w:r w:rsidRPr="00762473">
        <w:rPr>
          <w:lang w:eastAsia="en-GB"/>
        </w:rPr>
        <w:t xml:space="preserve"> Register</w:t>
      </w:r>
    </w:p>
    <w:p w14:paraId="5705F0AB" w14:textId="77777777" w:rsidR="00C55941" w:rsidRPr="00762473" w:rsidRDefault="00C55941" w:rsidP="00C55941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The Blue Card Administrator maintains a secure </w:t>
      </w:r>
      <w:r>
        <w:rPr>
          <w:rFonts w:eastAsia="Times New Roman" w:cs="Calibri"/>
          <w:sz w:val="22"/>
          <w:lang w:eastAsia="en-GB"/>
        </w:rPr>
        <w:t>Employee R</w:t>
      </w:r>
      <w:r w:rsidRPr="00762473">
        <w:rPr>
          <w:rFonts w:eastAsia="Times New Roman" w:cs="Calibri"/>
          <w:sz w:val="22"/>
          <w:lang w:eastAsia="en-GB"/>
        </w:rPr>
        <w:t>egister including:</w:t>
      </w:r>
    </w:p>
    <w:p w14:paraId="19EEAC5C" w14:textId="77777777" w:rsidR="00C55941" w:rsidRPr="00762473" w:rsidRDefault="00C55941" w:rsidP="00C55941">
      <w:pPr>
        <w:numPr>
          <w:ilvl w:val="0"/>
          <w:numId w:val="52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Full name of card holder</w:t>
      </w:r>
    </w:p>
    <w:p w14:paraId="74570FE6" w14:textId="77777777" w:rsidR="00C55941" w:rsidRDefault="00C55941" w:rsidP="00C55941">
      <w:pPr>
        <w:numPr>
          <w:ilvl w:val="0"/>
          <w:numId w:val="52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Date of birth</w:t>
      </w:r>
    </w:p>
    <w:p w14:paraId="4B09D986" w14:textId="77777777" w:rsidR="00C55941" w:rsidRPr="00762473" w:rsidRDefault="00C55941" w:rsidP="00C55941">
      <w:pPr>
        <w:numPr>
          <w:ilvl w:val="0"/>
          <w:numId w:val="52"/>
        </w:numPr>
        <w:rPr>
          <w:rFonts w:eastAsia="Times New Roman" w:cs="Calibri"/>
          <w:sz w:val="22"/>
          <w:lang w:eastAsia="en-GB"/>
        </w:rPr>
      </w:pPr>
      <w:r>
        <w:rPr>
          <w:rFonts w:eastAsia="Times New Roman" w:cs="Calibri"/>
          <w:sz w:val="22"/>
          <w:lang w:eastAsia="en-GB"/>
        </w:rPr>
        <w:t>Whether they need a Blue Card or Exemption Card</w:t>
      </w:r>
    </w:p>
    <w:p w14:paraId="53EAC3F8" w14:textId="77777777" w:rsidR="00C55941" w:rsidRDefault="00C55941" w:rsidP="00C55941">
      <w:pPr>
        <w:numPr>
          <w:ilvl w:val="0"/>
          <w:numId w:val="52"/>
        </w:numPr>
        <w:rPr>
          <w:rFonts w:eastAsia="Times New Roman" w:cs="Calibri"/>
          <w:sz w:val="22"/>
          <w:lang w:eastAsia="en-GB"/>
        </w:rPr>
      </w:pPr>
      <w:r>
        <w:rPr>
          <w:rFonts w:eastAsia="Times New Roman" w:cs="Calibri"/>
          <w:sz w:val="22"/>
          <w:lang w:eastAsia="en-GB"/>
        </w:rPr>
        <w:t xml:space="preserve">If they need a Blue Card: </w:t>
      </w:r>
    </w:p>
    <w:p w14:paraId="706CD636" w14:textId="77777777" w:rsidR="00C55941" w:rsidRDefault="00C55941" w:rsidP="00C55941">
      <w:pPr>
        <w:numPr>
          <w:ilvl w:val="1"/>
          <w:numId w:val="61"/>
        </w:numPr>
        <w:rPr>
          <w:rFonts w:eastAsia="Times New Roman" w:cs="Calibri"/>
          <w:sz w:val="22"/>
          <w:lang w:eastAsia="en-GB"/>
        </w:rPr>
      </w:pPr>
      <w:r>
        <w:rPr>
          <w:rFonts w:eastAsia="Times New Roman" w:cs="Calibri"/>
          <w:sz w:val="22"/>
          <w:lang w:eastAsia="en-GB"/>
        </w:rPr>
        <w:t>A</w:t>
      </w:r>
      <w:r w:rsidRPr="00177CB2">
        <w:rPr>
          <w:rFonts w:eastAsia="Times New Roman" w:cs="Calibri"/>
          <w:sz w:val="22"/>
          <w:lang w:eastAsia="en-GB"/>
        </w:rPr>
        <w:t>pplication status (</w:t>
      </w:r>
      <w:proofErr w:type="spellStart"/>
      <w:r>
        <w:rPr>
          <w:rFonts w:eastAsia="Times New Roman" w:cs="Calibri"/>
          <w:sz w:val="22"/>
          <w:lang w:eastAsia="en-GB"/>
        </w:rPr>
        <w:t>ie</w:t>
      </w:r>
      <w:proofErr w:type="spellEnd"/>
      <w:r w:rsidRPr="00177CB2">
        <w:rPr>
          <w:rFonts w:eastAsia="Times New Roman" w:cs="Calibri"/>
          <w:sz w:val="22"/>
          <w:lang w:eastAsia="en-GB"/>
        </w:rPr>
        <w:t>, no application made, has applied, or has a blue or exemption card</w:t>
      </w:r>
      <w:r>
        <w:rPr>
          <w:rFonts w:eastAsia="Times New Roman" w:cs="Calibri"/>
          <w:sz w:val="22"/>
          <w:lang w:eastAsia="en-GB"/>
        </w:rPr>
        <w:t>)</w:t>
      </w:r>
    </w:p>
    <w:p w14:paraId="1A62BCA5" w14:textId="77777777" w:rsidR="00C55941" w:rsidRPr="00762473" w:rsidRDefault="00C55941" w:rsidP="00C55941">
      <w:pPr>
        <w:numPr>
          <w:ilvl w:val="1"/>
          <w:numId w:val="61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Card number</w:t>
      </w:r>
    </w:p>
    <w:p w14:paraId="58EBD67D" w14:textId="77777777" w:rsidR="00C55941" w:rsidRPr="00762473" w:rsidRDefault="00C55941" w:rsidP="00C55941">
      <w:pPr>
        <w:numPr>
          <w:ilvl w:val="1"/>
          <w:numId w:val="61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Expiry date</w:t>
      </w:r>
    </w:p>
    <w:p w14:paraId="6A905D5D" w14:textId="77777777" w:rsidR="00C55941" w:rsidRPr="00762473" w:rsidRDefault="00C55941" w:rsidP="00C55941">
      <w:pPr>
        <w:numPr>
          <w:ilvl w:val="1"/>
          <w:numId w:val="61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Date linked to the association</w:t>
      </w:r>
    </w:p>
    <w:p w14:paraId="3F5A9E77" w14:textId="77777777" w:rsidR="00C55941" w:rsidRPr="007D69D3" w:rsidRDefault="00C55941" w:rsidP="00C55941">
      <w:pPr>
        <w:pStyle w:val="ListParagraph0"/>
        <w:numPr>
          <w:ilvl w:val="0"/>
          <w:numId w:val="52"/>
        </w:numPr>
        <w:rPr>
          <w:rFonts w:eastAsia="Times New Roman" w:cs="Calibri"/>
          <w:sz w:val="22"/>
          <w:lang w:eastAsia="en-GB"/>
        </w:rPr>
      </w:pPr>
      <w:r w:rsidRPr="007D69D3">
        <w:rPr>
          <w:rFonts w:eastAsia="Times New Roman" w:cs="Calibri"/>
          <w:sz w:val="22"/>
          <w:lang w:eastAsia="en-GB"/>
        </w:rPr>
        <w:t>If they</w:t>
      </w:r>
      <w:r w:rsidRPr="007D69D3">
        <w:rPr>
          <w:rFonts w:ascii="Calibri" w:eastAsia="Times New Roman" w:hAnsi="Calibri" w:cs="Calibri"/>
          <w:sz w:val="22"/>
          <w:lang w:eastAsia="en-GB"/>
        </w:rPr>
        <w:t> </w:t>
      </w:r>
      <w:r w:rsidRPr="007D69D3">
        <w:rPr>
          <w:rFonts w:eastAsia="Times New Roman" w:cs="Calibri"/>
          <w:b/>
          <w:bCs/>
          <w:sz w:val="22"/>
          <w:lang w:eastAsia="en-GB"/>
        </w:rPr>
        <w:t>do not</w:t>
      </w:r>
      <w:r w:rsidRPr="007D69D3">
        <w:rPr>
          <w:rFonts w:ascii="Calibri" w:eastAsia="Times New Roman" w:hAnsi="Calibri" w:cs="Calibri"/>
          <w:sz w:val="22"/>
          <w:lang w:eastAsia="en-GB"/>
        </w:rPr>
        <w:t> </w:t>
      </w:r>
      <w:r w:rsidRPr="007D69D3">
        <w:rPr>
          <w:rFonts w:eastAsia="Times New Roman" w:cs="Calibri"/>
          <w:sz w:val="22"/>
          <w:lang w:eastAsia="en-GB"/>
        </w:rPr>
        <w:t>need a blue or exemption card, you must also record if they:</w:t>
      </w:r>
    </w:p>
    <w:p w14:paraId="127E015E" w14:textId="77777777" w:rsidR="00C55941" w:rsidRPr="007D69D3" w:rsidRDefault="00C55941" w:rsidP="00C55941">
      <w:pPr>
        <w:numPr>
          <w:ilvl w:val="0"/>
          <w:numId w:val="60"/>
        </w:numPr>
        <w:rPr>
          <w:rFonts w:eastAsia="Times New Roman" w:cs="Calibri"/>
          <w:sz w:val="22"/>
          <w:lang w:eastAsia="en-GB"/>
        </w:rPr>
      </w:pPr>
      <w:r w:rsidRPr="007D69D3">
        <w:rPr>
          <w:rFonts w:eastAsia="Times New Roman" w:cs="Calibri"/>
          <w:sz w:val="22"/>
          <w:lang w:eastAsia="en-GB"/>
        </w:rPr>
        <w:t>are engaged in regulated employment</w:t>
      </w:r>
    </w:p>
    <w:p w14:paraId="0707273A" w14:textId="77777777" w:rsidR="00C55941" w:rsidRPr="007D69D3" w:rsidRDefault="00C55941" w:rsidP="00C55941">
      <w:pPr>
        <w:numPr>
          <w:ilvl w:val="0"/>
          <w:numId w:val="60"/>
        </w:numPr>
        <w:rPr>
          <w:rFonts w:eastAsia="Times New Roman" w:cs="Calibri"/>
          <w:sz w:val="22"/>
          <w:lang w:eastAsia="en-GB"/>
        </w:rPr>
      </w:pPr>
      <w:r w:rsidRPr="007D69D3">
        <w:rPr>
          <w:rFonts w:eastAsia="Times New Roman" w:cs="Calibri"/>
          <w:sz w:val="22"/>
          <w:lang w:eastAsia="en-GB"/>
        </w:rPr>
        <w:t>work under restricted employment (relying on an exemption)</w:t>
      </w:r>
    </w:p>
    <w:p w14:paraId="387898C3" w14:textId="77777777" w:rsidR="00C55941" w:rsidRPr="007D69D3" w:rsidRDefault="00C55941" w:rsidP="00C55941">
      <w:pPr>
        <w:numPr>
          <w:ilvl w:val="0"/>
          <w:numId w:val="60"/>
        </w:numPr>
        <w:rPr>
          <w:rFonts w:eastAsia="Times New Roman" w:cs="Calibri"/>
          <w:sz w:val="22"/>
          <w:lang w:eastAsia="en-GB"/>
        </w:rPr>
      </w:pPr>
      <w:r w:rsidRPr="007D69D3">
        <w:rPr>
          <w:rFonts w:eastAsia="Times New Roman" w:cs="Calibri"/>
          <w:sz w:val="22"/>
          <w:lang w:eastAsia="en-GB"/>
        </w:rPr>
        <w:t>have an exemption applied due to their profession.</w:t>
      </w:r>
    </w:p>
    <w:p w14:paraId="05894FA1" w14:textId="77777777" w:rsidR="00C55941" w:rsidRDefault="00C55941" w:rsidP="00C55941">
      <w:pPr>
        <w:rPr>
          <w:rFonts w:eastAsia="Times New Roman" w:cs="Calibri"/>
          <w:sz w:val="22"/>
          <w:lang w:eastAsia="en-GB"/>
        </w:rPr>
      </w:pPr>
    </w:p>
    <w:p w14:paraId="1390024D" w14:textId="77777777" w:rsidR="000701F6" w:rsidRPr="002D565E" w:rsidRDefault="000701F6" w:rsidP="000701F6">
      <w:pPr>
        <w:rPr>
          <w:rFonts w:eastAsia="Times New Roman" w:cs="Calibri"/>
          <w:sz w:val="22"/>
          <w:lang w:eastAsia="en-GB"/>
        </w:rPr>
      </w:pPr>
      <w:r w:rsidRPr="002D565E">
        <w:rPr>
          <w:rFonts w:eastAsia="Times New Roman" w:cs="Calibri"/>
          <w:sz w:val="22"/>
          <w:lang w:eastAsia="en-GB"/>
        </w:rPr>
        <w:t>When allowing people to relying on the</w:t>
      </w:r>
      <w:r w:rsidRPr="002D565E">
        <w:rPr>
          <w:rFonts w:ascii="Calibri" w:eastAsia="Times New Roman" w:hAnsi="Calibri" w:cs="Calibri"/>
          <w:sz w:val="22"/>
          <w:lang w:eastAsia="en-GB"/>
        </w:rPr>
        <w:t> </w:t>
      </w:r>
      <w:proofErr w:type="gramStart"/>
      <w:r w:rsidRPr="002D565E">
        <w:rPr>
          <w:rFonts w:eastAsia="Times New Roman" w:cs="Calibri"/>
          <w:sz w:val="22"/>
          <w:lang w:eastAsia="en-GB"/>
        </w:rPr>
        <w:t>7 day</w:t>
      </w:r>
      <w:proofErr w:type="gramEnd"/>
      <w:r w:rsidRPr="002D565E">
        <w:rPr>
          <w:rFonts w:eastAsia="Times New Roman" w:cs="Calibri"/>
          <w:sz w:val="22"/>
          <w:lang w:eastAsia="en-GB"/>
        </w:rPr>
        <w:t>, volunteer parent or under 18 exemptions to work with children,</w:t>
      </w:r>
      <w:r>
        <w:rPr>
          <w:rFonts w:eastAsia="Times New Roman" w:cs="Calibri"/>
          <w:sz w:val="22"/>
          <w:lang w:eastAsia="en-GB"/>
        </w:rPr>
        <w:t xml:space="preserve"> the </w:t>
      </w:r>
      <w:r w:rsidRPr="002D565E">
        <w:rPr>
          <w:rFonts w:eastAsia="Times New Roman" w:cs="Calibri"/>
          <w:b/>
          <w:bCs/>
          <w:sz w:val="22"/>
          <w:lang w:eastAsia="en-GB"/>
        </w:rPr>
        <w:t>Restricted Employment</w:t>
      </w:r>
      <w:r w:rsidRPr="002D565E">
        <w:rPr>
          <w:rFonts w:ascii="Calibri" w:eastAsia="Times New Roman" w:hAnsi="Calibri" w:cs="Calibri"/>
          <w:b/>
          <w:bCs/>
          <w:sz w:val="22"/>
          <w:lang w:eastAsia="en-GB"/>
        </w:rPr>
        <w:t> </w:t>
      </w:r>
      <w:r w:rsidRPr="002D565E">
        <w:rPr>
          <w:rFonts w:eastAsia="Times New Roman" w:cs="Calibri"/>
          <w:b/>
          <w:bCs/>
          <w:sz w:val="22"/>
          <w:lang w:eastAsia="en-GB"/>
        </w:rPr>
        <w:t>Declaration</w:t>
      </w:r>
      <w:r w:rsidRPr="002D565E">
        <w:rPr>
          <w:rFonts w:ascii="Calibri" w:eastAsia="Times New Roman" w:hAnsi="Calibri" w:cs="Calibri"/>
          <w:sz w:val="22"/>
          <w:lang w:eastAsia="en-GB"/>
        </w:rPr>
        <w:t> </w:t>
      </w:r>
      <w:r>
        <w:rPr>
          <w:rFonts w:eastAsia="Times New Roman" w:cs="Calibri"/>
          <w:sz w:val="22"/>
          <w:lang w:eastAsia="en-GB"/>
        </w:rPr>
        <w:t xml:space="preserve">must be completed to </w:t>
      </w:r>
      <w:r w:rsidRPr="002D565E">
        <w:rPr>
          <w:rFonts w:eastAsia="Times New Roman" w:cs="Calibri"/>
          <w:sz w:val="22"/>
          <w:lang w:eastAsia="en-GB"/>
        </w:rPr>
        <w:t xml:space="preserve">check that </w:t>
      </w:r>
      <w:r w:rsidRPr="002D565E">
        <w:rPr>
          <w:rFonts w:eastAsia="Times New Roman" w:cs="Calibri"/>
          <w:sz w:val="22"/>
          <w:lang w:eastAsia="en-GB"/>
        </w:rPr>
        <w:lastRenderedPageBreak/>
        <w:t>they are NOT a restricted person.</w:t>
      </w:r>
      <w:r w:rsidRPr="002D565E">
        <w:rPr>
          <w:rFonts w:ascii="Calibri" w:eastAsia="Times New Roman" w:hAnsi="Calibri" w:cs="Calibri"/>
          <w:sz w:val="22"/>
          <w:lang w:eastAsia="en-GB"/>
        </w:rPr>
        <w:t xml:space="preserve"> </w:t>
      </w:r>
      <w:r w:rsidRPr="002D565E">
        <w:rPr>
          <w:rFonts w:eastAsia="Times New Roman" w:cs="Calibri"/>
          <w:sz w:val="22"/>
          <w:lang w:eastAsia="en-GB"/>
        </w:rPr>
        <w:t>The template declaration (available</w:t>
      </w:r>
      <w:r>
        <w:rPr>
          <w:rFonts w:eastAsia="Times New Roman" w:cs="Calibri"/>
          <w:sz w:val="22"/>
          <w:lang w:eastAsia="en-GB"/>
        </w:rPr>
        <w:t xml:space="preserve"> </w:t>
      </w:r>
      <w:r w:rsidRPr="002D565E">
        <w:rPr>
          <w:rFonts w:eastAsia="Times New Roman" w:cs="Calibri"/>
          <w:sz w:val="22"/>
          <w:lang w:eastAsia="en-GB"/>
        </w:rPr>
        <w:t>in</w:t>
      </w:r>
      <w:r w:rsidRPr="002D565E">
        <w:rPr>
          <w:rFonts w:ascii="Calibri" w:eastAsia="Times New Roman" w:hAnsi="Calibri" w:cs="Calibri"/>
          <w:sz w:val="22"/>
          <w:lang w:eastAsia="en-GB"/>
        </w:rPr>
        <w:t> </w:t>
      </w:r>
      <w:hyperlink r:id="rId13" w:tgtFrame="_blank" w:history="1">
        <w:r w:rsidRPr="002D565E">
          <w:rPr>
            <w:rStyle w:val="Hyperlink"/>
            <w:rFonts w:eastAsia="Times New Roman" w:cs="Calibri"/>
            <w:sz w:val="22"/>
            <w:lang w:eastAsia="en-GB"/>
          </w:rPr>
          <w:t>digital</w:t>
        </w:r>
      </w:hyperlink>
      <w:r w:rsidRPr="002D565E">
        <w:rPr>
          <w:rFonts w:ascii="Calibri" w:eastAsia="Times New Roman" w:hAnsi="Calibri" w:cs="Calibri"/>
          <w:sz w:val="22"/>
          <w:u w:val="single"/>
          <w:lang w:eastAsia="en-GB"/>
        </w:rPr>
        <w:t> </w:t>
      </w:r>
      <w:r w:rsidRPr="002D565E">
        <w:rPr>
          <w:rFonts w:eastAsia="Times New Roman" w:cs="Calibri"/>
          <w:sz w:val="22"/>
          <w:lang w:eastAsia="en-GB"/>
        </w:rPr>
        <w:t>and</w:t>
      </w:r>
      <w:r w:rsidRPr="002D565E">
        <w:rPr>
          <w:rFonts w:ascii="Calibri" w:eastAsia="Times New Roman" w:hAnsi="Calibri" w:cs="Calibri"/>
          <w:sz w:val="22"/>
          <w:lang w:eastAsia="en-GB"/>
        </w:rPr>
        <w:t> </w:t>
      </w:r>
      <w:hyperlink r:id="rId14" w:tgtFrame="_blank" w:history="1">
        <w:r w:rsidRPr="002D565E">
          <w:rPr>
            <w:rStyle w:val="Hyperlink"/>
            <w:rFonts w:eastAsia="Times New Roman" w:cs="Calibri"/>
            <w:sz w:val="22"/>
            <w:lang w:eastAsia="en-GB"/>
          </w:rPr>
          <w:t>manual</w:t>
        </w:r>
      </w:hyperlink>
      <w:r w:rsidRPr="002D565E">
        <w:rPr>
          <w:rFonts w:ascii="Calibri" w:eastAsia="Times New Roman" w:hAnsi="Calibri" w:cs="Calibri"/>
          <w:sz w:val="22"/>
          <w:u w:val="single"/>
          <w:lang w:eastAsia="en-GB"/>
        </w:rPr>
        <w:t> </w:t>
      </w:r>
      <w:r w:rsidRPr="002D565E">
        <w:rPr>
          <w:rFonts w:eastAsia="Times New Roman" w:cs="Calibri"/>
          <w:sz w:val="22"/>
          <w:lang w:eastAsia="en-GB"/>
        </w:rPr>
        <w:t>formats) must be completed and kept on file.</w:t>
      </w:r>
    </w:p>
    <w:p w14:paraId="16B4FF18" w14:textId="77777777" w:rsidR="000701F6" w:rsidRDefault="000701F6" w:rsidP="000701F6">
      <w:pPr>
        <w:rPr>
          <w:rFonts w:eastAsia="Times New Roman" w:cs="Calibri"/>
          <w:sz w:val="22"/>
          <w:lang w:eastAsia="en-GB"/>
        </w:rPr>
      </w:pPr>
    </w:p>
    <w:p w14:paraId="7FC07E58" w14:textId="7BB73A15" w:rsidR="00C55941" w:rsidRDefault="00C55941" w:rsidP="00C55941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 xml:space="preserve">The register must be stored securely and only accessible to authorised </w:t>
      </w:r>
      <w:r w:rsidR="006722FE" w:rsidRPr="005C3356">
        <w:rPr>
          <w:rFonts w:eastAsia="Times New Roman" w:cs="Calibri"/>
          <w:sz w:val="22"/>
          <w:highlight w:val="yellow"/>
          <w:lang w:eastAsia="en-GB"/>
        </w:rPr>
        <w:t>[insert Association name]</w:t>
      </w:r>
      <w:r w:rsidR="006722FE">
        <w:rPr>
          <w:rFonts w:eastAsia="Times New Roman" w:cs="Calibri"/>
          <w:sz w:val="22"/>
          <w:lang w:eastAsia="en-GB"/>
        </w:rPr>
        <w:t xml:space="preserve"> </w:t>
      </w:r>
      <w:r>
        <w:rPr>
          <w:rFonts w:eastAsia="Times New Roman" w:cs="Calibri"/>
          <w:sz w:val="22"/>
          <w:lang w:eastAsia="en-GB"/>
        </w:rPr>
        <w:t>Personnel</w:t>
      </w:r>
      <w:r w:rsidR="00136C82">
        <w:rPr>
          <w:rFonts w:eastAsia="Times New Roman" w:cs="Calibri"/>
          <w:sz w:val="22"/>
          <w:lang w:eastAsia="en-GB"/>
        </w:rPr>
        <w:t>.</w:t>
      </w:r>
    </w:p>
    <w:p w14:paraId="44F2FC14" w14:textId="6F56880F" w:rsidR="00C807F9" w:rsidRPr="00762473" w:rsidRDefault="00C807F9" w:rsidP="00C55941">
      <w:pPr>
        <w:rPr>
          <w:rFonts w:eastAsia="Times New Roman" w:cs="Calibri"/>
          <w:sz w:val="22"/>
          <w:lang w:eastAsia="en-GB"/>
        </w:rPr>
      </w:pPr>
      <w:hyperlink r:id="rId15" w:history="1">
        <w:r w:rsidRPr="00C807F9">
          <w:rPr>
            <w:rStyle w:val="Hyperlink"/>
            <w:rFonts w:eastAsia="Times New Roman" w:cs="Calibri"/>
            <w:sz w:val="22"/>
            <w:lang w:eastAsia="en-GB"/>
          </w:rPr>
          <w:t>Click here to download the QTF Employment Register template</w:t>
        </w:r>
      </w:hyperlink>
    </w:p>
    <w:p w14:paraId="06A8DC69" w14:textId="77777777" w:rsidR="00595AC4" w:rsidRPr="00762473" w:rsidRDefault="00595AC4" w:rsidP="00762473">
      <w:pPr>
        <w:rPr>
          <w:rFonts w:eastAsia="Times New Roman" w:cs="Calibri"/>
          <w:sz w:val="22"/>
          <w:lang w:eastAsia="en-GB"/>
        </w:rPr>
      </w:pPr>
    </w:p>
    <w:p w14:paraId="4EA2733A" w14:textId="52E64431" w:rsidR="00762473" w:rsidRPr="00762473" w:rsidRDefault="00762473" w:rsidP="00595AC4">
      <w:pPr>
        <w:pStyle w:val="Heading2"/>
        <w:rPr>
          <w:lang w:eastAsia="en-GB"/>
        </w:rPr>
      </w:pPr>
      <w:r w:rsidRPr="00762473">
        <w:rPr>
          <w:lang w:eastAsia="en-GB"/>
        </w:rPr>
        <w:t>Monthly Compliance Check</w:t>
      </w:r>
    </w:p>
    <w:p w14:paraId="492B6278" w14:textId="77777777" w:rsidR="00762473" w:rsidRPr="00762473" w:rsidRDefault="00762473" w:rsidP="00595AC4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The administrator must perform a monthly review to ensure:</w:t>
      </w:r>
    </w:p>
    <w:p w14:paraId="206D6CBD" w14:textId="77777777" w:rsidR="00762473" w:rsidRPr="00762473" w:rsidRDefault="00762473" w:rsidP="00762473">
      <w:pPr>
        <w:numPr>
          <w:ilvl w:val="0"/>
          <w:numId w:val="53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All child</w:t>
      </w:r>
      <w:r w:rsidRPr="00762473">
        <w:rPr>
          <w:rFonts w:eastAsia="Times New Roman" w:cs="Calibri"/>
          <w:sz w:val="22"/>
          <w:lang w:eastAsia="en-GB"/>
        </w:rPr>
        <w:noBreakHyphen/>
        <w:t>related workers have a current, linked Blue Card</w:t>
      </w:r>
    </w:p>
    <w:p w14:paraId="20F14BA7" w14:textId="77777777" w:rsidR="00762473" w:rsidRPr="00762473" w:rsidRDefault="00762473" w:rsidP="00762473">
      <w:pPr>
        <w:numPr>
          <w:ilvl w:val="0"/>
          <w:numId w:val="53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No cards are expired or nearing expiry</w:t>
      </w:r>
    </w:p>
    <w:p w14:paraId="63F019F6" w14:textId="77777777" w:rsidR="00762473" w:rsidRPr="00762473" w:rsidRDefault="00762473" w:rsidP="00762473">
      <w:pPr>
        <w:numPr>
          <w:ilvl w:val="0"/>
          <w:numId w:val="53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New workers are correctly processed</w:t>
      </w:r>
    </w:p>
    <w:p w14:paraId="0D20D979" w14:textId="77777777" w:rsidR="00762473" w:rsidRPr="00762473" w:rsidRDefault="00762473" w:rsidP="00762473">
      <w:pPr>
        <w:numPr>
          <w:ilvl w:val="0"/>
          <w:numId w:val="53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Suspensions or changes in card status are addressed immediately</w:t>
      </w:r>
    </w:p>
    <w:p w14:paraId="7E44AB1C" w14:textId="77777777" w:rsidR="00595AC4" w:rsidRDefault="00595AC4" w:rsidP="00595AC4">
      <w:pPr>
        <w:rPr>
          <w:rFonts w:eastAsia="Times New Roman" w:cs="Calibri"/>
          <w:sz w:val="22"/>
          <w:lang w:eastAsia="en-GB"/>
        </w:rPr>
      </w:pPr>
    </w:p>
    <w:p w14:paraId="4043A809" w14:textId="74265981" w:rsidR="00762473" w:rsidRPr="00762473" w:rsidRDefault="00762473" w:rsidP="00595AC4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Any concerns must be escalated to the President and Blue Card Services.</w:t>
      </w:r>
    </w:p>
    <w:p w14:paraId="7E923A22" w14:textId="2B655E1D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</w:p>
    <w:p w14:paraId="4ACD1486" w14:textId="17E4B302" w:rsidR="00762473" w:rsidRPr="00762473" w:rsidRDefault="00762473" w:rsidP="00595AC4">
      <w:pPr>
        <w:pStyle w:val="Heading2"/>
        <w:rPr>
          <w:lang w:eastAsia="en-GB"/>
        </w:rPr>
      </w:pPr>
      <w:r w:rsidRPr="00762473">
        <w:rPr>
          <w:lang w:eastAsia="en-GB"/>
        </w:rPr>
        <w:t>Responding to Changes in Card Status</w:t>
      </w:r>
    </w:p>
    <w:p w14:paraId="4CC2250D" w14:textId="74BFAD0D" w:rsidR="00595AC4" w:rsidRPr="00762473" w:rsidRDefault="00762473" w:rsidP="00595AC4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If Blue Card Services notifies the association of a suspension, negative notice, or withdrawal:</w:t>
      </w:r>
    </w:p>
    <w:p w14:paraId="6A6D1061" w14:textId="77777777" w:rsidR="00762473" w:rsidRPr="00762473" w:rsidRDefault="00762473" w:rsidP="00762473">
      <w:pPr>
        <w:numPr>
          <w:ilvl w:val="0"/>
          <w:numId w:val="5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The individual must be immediately removed from child</w:t>
      </w:r>
      <w:r w:rsidRPr="00762473">
        <w:rPr>
          <w:rFonts w:eastAsia="Times New Roman" w:cs="Calibri"/>
          <w:sz w:val="22"/>
          <w:lang w:eastAsia="en-GB"/>
        </w:rPr>
        <w:noBreakHyphen/>
        <w:t>related duties.</w:t>
      </w:r>
    </w:p>
    <w:p w14:paraId="751A4EA6" w14:textId="77777777" w:rsidR="00762473" w:rsidRPr="00762473" w:rsidRDefault="00762473" w:rsidP="00762473">
      <w:pPr>
        <w:numPr>
          <w:ilvl w:val="0"/>
          <w:numId w:val="5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The committee must document the incident and determine alternative arrangements.</w:t>
      </w:r>
    </w:p>
    <w:p w14:paraId="0D482859" w14:textId="77777777" w:rsidR="00762473" w:rsidRPr="00762473" w:rsidRDefault="00762473" w:rsidP="00762473">
      <w:pPr>
        <w:numPr>
          <w:ilvl w:val="0"/>
          <w:numId w:val="5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The individual may not return until reinstated by BCS.</w:t>
      </w:r>
    </w:p>
    <w:p w14:paraId="2440A37E" w14:textId="77777777" w:rsidR="00762473" w:rsidRPr="00762473" w:rsidRDefault="00762473" w:rsidP="00762473">
      <w:pPr>
        <w:numPr>
          <w:ilvl w:val="0"/>
          <w:numId w:val="54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If serious concerns exist, consider lodging an incident report.</w:t>
      </w:r>
    </w:p>
    <w:p w14:paraId="5ECCE559" w14:textId="785ED31D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</w:p>
    <w:p w14:paraId="75877998" w14:textId="4E7315C1" w:rsidR="00762473" w:rsidRPr="00762473" w:rsidRDefault="00762473" w:rsidP="00B20974">
      <w:pPr>
        <w:pStyle w:val="Heading2"/>
        <w:rPr>
          <w:lang w:eastAsia="en-GB"/>
        </w:rPr>
      </w:pPr>
      <w:r w:rsidRPr="00762473">
        <w:rPr>
          <w:lang w:eastAsia="en-GB"/>
        </w:rPr>
        <w:t>Record Retention</w:t>
      </w:r>
    </w:p>
    <w:p w14:paraId="6950BC7E" w14:textId="77777777" w:rsidR="00762473" w:rsidRPr="00762473" w:rsidRDefault="00762473" w:rsidP="00762473">
      <w:pPr>
        <w:numPr>
          <w:ilvl w:val="0"/>
          <w:numId w:val="55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All Blue Card records must be stored for a minimum of seven (7) years.</w:t>
      </w:r>
    </w:p>
    <w:p w14:paraId="595C2CC7" w14:textId="77777777" w:rsidR="00762473" w:rsidRPr="00762473" w:rsidRDefault="00762473" w:rsidP="00762473">
      <w:pPr>
        <w:numPr>
          <w:ilvl w:val="0"/>
          <w:numId w:val="55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Access is restricted to authorised committee members.</w:t>
      </w:r>
    </w:p>
    <w:p w14:paraId="402EA390" w14:textId="77777777" w:rsidR="00762473" w:rsidRPr="00762473" w:rsidRDefault="00762473" w:rsidP="00762473">
      <w:pPr>
        <w:numPr>
          <w:ilvl w:val="0"/>
          <w:numId w:val="55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Records must be destroyed securely after the retention period.</w:t>
      </w:r>
    </w:p>
    <w:p w14:paraId="12648320" w14:textId="71BD613E" w:rsidR="00762473" w:rsidRPr="00762473" w:rsidRDefault="00762473" w:rsidP="00762473">
      <w:pPr>
        <w:rPr>
          <w:rFonts w:eastAsia="Times New Roman" w:cs="Calibri"/>
          <w:sz w:val="22"/>
          <w:lang w:eastAsia="en-GB"/>
        </w:rPr>
      </w:pPr>
    </w:p>
    <w:p w14:paraId="35071C05" w14:textId="3879473F" w:rsidR="00762473" w:rsidRPr="00762473" w:rsidRDefault="00762473" w:rsidP="00B20974">
      <w:pPr>
        <w:pStyle w:val="Heading2"/>
        <w:rPr>
          <w:lang w:eastAsia="en-GB"/>
        </w:rPr>
      </w:pPr>
      <w:r w:rsidRPr="00762473">
        <w:rPr>
          <w:lang w:eastAsia="en-GB"/>
        </w:rPr>
        <w:t>Review of SOP</w:t>
      </w:r>
    </w:p>
    <w:p w14:paraId="6CCACAE6" w14:textId="77777777" w:rsidR="00762473" w:rsidRPr="00762473" w:rsidRDefault="00762473" w:rsidP="00B20974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This SOP must be reviewed:</w:t>
      </w:r>
    </w:p>
    <w:p w14:paraId="3AD6C6A7" w14:textId="77777777" w:rsidR="00762473" w:rsidRPr="00762473" w:rsidRDefault="00762473" w:rsidP="00762473">
      <w:pPr>
        <w:numPr>
          <w:ilvl w:val="0"/>
          <w:numId w:val="57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Annually, or</w:t>
      </w:r>
    </w:p>
    <w:p w14:paraId="5C8FBA20" w14:textId="77777777" w:rsidR="00762473" w:rsidRPr="00762473" w:rsidRDefault="00762473" w:rsidP="00762473">
      <w:pPr>
        <w:numPr>
          <w:ilvl w:val="0"/>
          <w:numId w:val="57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When legislation or Blue Card Services procedures change, or</w:t>
      </w:r>
    </w:p>
    <w:p w14:paraId="10E44614" w14:textId="77777777" w:rsidR="00762473" w:rsidRPr="00762473" w:rsidRDefault="00762473" w:rsidP="00762473">
      <w:pPr>
        <w:numPr>
          <w:ilvl w:val="0"/>
          <w:numId w:val="57"/>
        </w:num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t>After any significant incident involving child safety.</w:t>
      </w:r>
    </w:p>
    <w:p w14:paraId="71FC0D8D" w14:textId="3749666D" w:rsidR="00762473" w:rsidRPr="00762473" w:rsidRDefault="003268EC" w:rsidP="00762473">
      <w:pPr>
        <w:rPr>
          <w:rFonts w:eastAsia="Times New Roman" w:cs="Calibri"/>
          <w:sz w:val="22"/>
          <w:lang w:eastAsia="en-GB"/>
        </w:rPr>
      </w:pPr>
      <w:r w:rsidRPr="00762473">
        <w:rPr>
          <w:rFonts w:eastAsia="Times New Roman" w:cs="Calibri"/>
          <w:sz w:val="22"/>
          <w:lang w:eastAsia="en-GB"/>
        </w:rPr>
        <w:br/>
      </w:r>
    </w:p>
    <w:sectPr w:rsidR="00762473" w:rsidRPr="00762473" w:rsidSect="00E63FDB">
      <w:footerReference w:type="default" r:id="rId16"/>
      <w:type w:val="continuous"/>
      <w:pgSz w:w="11906" w:h="16838" w:code="9"/>
      <w:pgMar w:top="1985" w:right="1418" w:bottom="1247" w:left="1418" w:header="561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A201C2" w14:textId="77777777" w:rsidR="009549DA" w:rsidRDefault="009549DA" w:rsidP="00C20C17">
      <w:r>
        <w:separator/>
      </w:r>
    </w:p>
  </w:endnote>
  <w:endnote w:type="continuationSeparator" w:id="0">
    <w:p w14:paraId="6D26C9D1" w14:textId="77777777" w:rsidR="009549DA" w:rsidRDefault="009549DA" w:rsidP="00C20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L2">
    <w:altName w:val="Cambria"/>
    <w:panose1 w:val="00000500000000000000"/>
    <w:charset w:val="00"/>
    <w:family w:val="modern"/>
    <w:notTrueType/>
    <w:pitch w:val="variable"/>
    <w:sig w:usb0="00000003" w:usb1="00000001" w:usb2="00000000" w:usb3="00000000" w:csb0="00000001" w:csb1="00000000"/>
  </w:font>
  <w:font w:name="Arial Rounded MT">
    <w:altName w:val="Arial"/>
    <w:charset w:val="00"/>
    <w:family w:val="auto"/>
    <w:pitch w:val="variable"/>
    <w:sig w:usb0="80000027" w:usb1="00000000" w:usb2="00000000" w:usb3="00000000" w:csb0="0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imHei"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RL2 Light">
    <w:panose1 w:val="00000400000000000000"/>
    <w:charset w:val="00"/>
    <w:family w:val="modern"/>
    <w:notTrueType/>
    <w:pitch w:val="variable"/>
    <w:sig w:usb0="00000003" w:usb1="00000001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L2 Medium">
    <w:panose1 w:val="00000600000000000000"/>
    <w:charset w:val="00"/>
    <w:family w:val="modern"/>
    <w:notTrueType/>
    <w:pitch w:val="variable"/>
    <w:sig w:usb0="00000003" w:usb1="00000001" w:usb2="00000000" w:usb3="00000000" w:csb0="00000001" w:csb1="00000000"/>
  </w:font>
  <w:font w:name="RL2 Black">
    <w:panose1 w:val="00000A00000000000000"/>
    <w:charset w:val="00"/>
    <w:family w:val="modern"/>
    <w:notTrueType/>
    <w:pitch w:val="variable"/>
    <w:sig w:usb0="0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94584833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en-GB"/>
      </w:rPr>
    </w:sdtEndPr>
    <w:sdtContent>
      <w:p w14:paraId="68A99B50" w14:textId="12C3B896" w:rsidR="00A545A0" w:rsidRDefault="00A545A0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b/>
            <w:bCs/>
            <w:lang w:val="en-GB"/>
          </w:rPr>
          <w:t>2</w:t>
        </w:r>
        <w:r>
          <w:rPr>
            <w:b/>
            <w:bCs/>
          </w:rPr>
          <w:fldChar w:fldCharType="end"/>
        </w:r>
        <w:r>
          <w:rPr>
            <w:b/>
            <w:bCs/>
            <w:lang w:val="en-GB"/>
          </w:rPr>
          <w:t xml:space="preserve"> | </w:t>
        </w:r>
        <w:r w:rsidR="00BE6488">
          <w:rPr>
            <w:color w:val="7F7F7F" w:themeColor="background1" w:themeShade="7F"/>
            <w:spacing w:val="60"/>
            <w:lang w:val="en-GB"/>
          </w:rPr>
          <w:t>BLUE CARD ADMINISTRATION SOP</w:t>
        </w:r>
      </w:p>
    </w:sdtContent>
  </w:sdt>
  <w:p w14:paraId="73B6E69A" w14:textId="77777777" w:rsidR="00185683" w:rsidRPr="00845B0B" w:rsidRDefault="00185683" w:rsidP="00845B0B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4E637" w14:textId="2FBD84C8" w:rsidR="00DA77F3" w:rsidRPr="009F149F" w:rsidRDefault="00DA77F3" w:rsidP="009F149F">
    <w:pPr>
      <w:pStyle w:val="Footer"/>
      <w:ind w:left="-672"/>
    </w:pPr>
  </w:p>
  <w:p w14:paraId="16009F27" w14:textId="77777777" w:rsidR="00DA77F3" w:rsidRPr="00845B0B" w:rsidRDefault="00DA77F3" w:rsidP="00845B0B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56D3B2" w14:textId="77777777" w:rsidR="009549DA" w:rsidRDefault="009549DA" w:rsidP="00C20C17">
      <w:r>
        <w:separator/>
      </w:r>
    </w:p>
  </w:footnote>
  <w:footnote w:type="continuationSeparator" w:id="0">
    <w:p w14:paraId="529855FB" w14:textId="77777777" w:rsidR="009549DA" w:rsidRDefault="009549DA" w:rsidP="00C20C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ECD24" w14:textId="4678ACEE" w:rsidR="00CB5C3B" w:rsidRDefault="00D2753C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E8F0732" wp14:editId="10ACF999">
          <wp:simplePos x="0" y="0"/>
          <wp:positionH relativeFrom="margin">
            <wp:posOffset>5153025</wp:posOffset>
          </wp:positionH>
          <wp:positionV relativeFrom="paragraph">
            <wp:posOffset>-80010</wp:posOffset>
          </wp:positionV>
          <wp:extent cx="987845" cy="981075"/>
          <wp:effectExtent l="0" t="0" r="3175" b="0"/>
          <wp:wrapNone/>
          <wp:docPr id="4" name="Picture 4" descr="Partners — Tradition Wil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rtners — Tradition Wil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7845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23A4A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B97EBF9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454E1A9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3" w15:restartNumberingAfterBreak="0">
    <w:nsid w:val="00241B8F"/>
    <w:multiLevelType w:val="multilevel"/>
    <w:tmpl w:val="14FC61F6"/>
    <w:numStyleLink w:val="ListAttachment"/>
  </w:abstractNum>
  <w:abstractNum w:abstractNumId="4" w15:restartNumberingAfterBreak="0">
    <w:nsid w:val="01135194"/>
    <w:multiLevelType w:val="multilevel"/>
    <w:tmpl w:val="30023638"/>
    <w:numStyleLink w:val="ListTableNumber"/>
  </w:abstractNum>
  <w:abstractNum w:abstractNumId="5" w15:restartNumberingAfterBreak="0">
    <w:nsid w:val="065462CF"/>
    <w:multiLevelType w:val="multilevel"/>
    <w:tmpl w:val="C736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97D3048"/>
    <w:multiLevelType w:val="multilevel"/>
    <w:tmpl w:val="E726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F45B42"/>
    <w:multiLevelType w:val="multilevel"/>
    <w:tmpl w:val="5B08C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D9F406A"/>
    <w:multiLevelType w:val="multilevel"/>
    <w:tmpl w:val="C4383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0DAA6EA9"/>
    <w:multiLevelType w:val="multilevel"/>
    <w:tmpl w:val="0E846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DB4524A"/>
    <w:multiLevelType w:val="multilevel"/>
    <w:tmpl w:val="2E1099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D726A9"/>
    <w:multiLevelType w:val="multilevel"/>
    <w:tmpl w:val="14068A90"/>
    <w:styleLink w:val="ListAppendix"/>
    <w:lvl w:ilvl="0">
      <w:start w:val="1"/>
      <w:numFmt w:val="upperLetter"/>
      <w:pStyle w:val="AppendixH1"/>
      <w:lvlText w:val="Appendix %1"/>
      <w:lvlJc w:val="left"/>
      <w:pPr>
        <w:tabs>
          <w:tab w:val="num" w:pos="2268"/>
        </w:tabs>
        <w:ind w:left="2268" w:hanging="2268"/>
      </w:pPr>
      <w:rPr>
        <w:rFonts w:hint="default"/>
        <w:color w:val="6C1D45" w:themeColor="accent1"/>
      </w:rPr>
    </w:lvl>
    <w:lvl w:ilvl="1">
      <w:start w:val="1"/>
      <w:numFmt w:val="decimal"/>
      <w:pStyle w:val="AppendixH2"/>
      <w:lvlText w:val="%1-%2"/>
      <w:lvlJc w:val="left"/>
      <w:pPr>
        <w:tabs>
          <w:tab w:val="num" w:pos="1134"/>
        </w:tabs>
        <w:ind w:left="1134" w:hanging="1134"/>
      </w:pPr>
      <w:rPr>
        <w:rFonts w:hint="default"/>
        <w:color w:val="910048" w:themeColor="accent2"/>
      </w:rPr>
    </w:lvl>
    <w:lvl w:ilvl="2">
      <w:start w:val="1"/>
      <w:numFmt w:val="decimal"/>
      <w:pStyle w:val="AppendixH3"/>
      <w:lvlText w:val="%1-%2-%3"/>
      <w:lvlJc w:val="left"/>
      <w:pPr>
        <w:tabs>
          <w:tab w:val="num" w:pos="1134"/>
        </w:tabs>
        <w:ind w:left="1134" w:hanging="1134"/>
      </w:pPr>
      <w:rPr>
        <w:rFonts w:hint="default"/>
        <w:color w:val="910048" w:themeColor="accent2"/>
      </w:rPr>
    </w:lvl>
    <w:lvl w:ilvl="3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ind w:left="0" w:firstLine="0"/>
      </w:pPr>
      <w:rPr>
        <w:rFonts w:hint="default"/>
      </w:rPr>
    </w:lvl>
  </w:abstractNum>
  <w:abstractNum w:abstractNumId="12" w15:restartNumberingAfterBreak="0">
    <w:nsid w:val="0EF75435"/>
    <w:multiLevelType w:val="multilevel"/>
    <w:tmpl w:val="6ACA543A"/>
    <w:styleLink w:val="ListAlpha"/>
    <w:lvl w:ilvl="0">
      <w:start w:val="1"/>
      <w:numFmt w:val="lowerLetter"/>
      <w:pStyle w:val="ListAlpha0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lowerRoman"/>
      <w:pStyle w:val="ListAlpha2"/>
      <w:lvlText w:val="%2."/>
      <w:lvlJc w:val="left"/>
      <w:pPr>
        <w:tabs>
          <w:tab w:val="num" w:pos="850"/>
        </w:tabs>
        <w:ind w:left="850" w:hanging="425"/>
      </w:pPr>
      <w:rPr>
        <w:rFonts w:hint="default"/>
      </w:rPr>
    </w:lvl>
    <w:lvl w:ilvl="2">
      <w:start w:val="1"/>
      <w:numFmt w:val="decimal"/>
      <w:pStyle w:val="ListAlpha3"/>
      <w:lvlText w:val="%3."/>
      <w:lvlJc w:val="left"/>
      <w:pPr>
        <w:tabs>
          <w:tab w:val="num" w:pos="1275"/>
        </w:tabs>
        <w:ind w:left="1275" w:hanging="425"/>
      </w:pPr>
      <w:rPr>
        <w:rFonts w:hint="default"/>
      </w:rPr>
    </w:lvl>
    <w:lvl w:ilvl="3">
      <w:start w:val="1"/>
      <w:numFmt w:val="upperLetter"/>
      <w:pStyle w:val="ListAlpha4"/>
      <w:lvlText w:val="%4."/>
      <w:lvlJc w:val="left"/>
      <w:pPr>
        <w:tabs>
          <w:tab w:val="num" w:pos="1700"/>
        </w:tabs>
        <w:ind w:left="1700" w:hanging="425"/>
      </w:pPr>
      <w:rPr>
        <w:rFonts w:hint="default"/>
      </w:rPr>
    </w:lvl>
    <w:lvl w:ilvl="4">
      <w:start w:val="1"/>
      <w:numFmt w:val="upperRoman"/>
      <w:pStyle w:val="ListAlpha5"/>
      <w:lvlText w:val="%5."/>
      <w:lvlJc w:val="left"/>
      <w:pPr>
        <w:tabs>
          <w:tab w:val="num" w:pos="2125"/>
        </w:tabs>
        <w:ind w:left="2125" w:hanging="425"/>
      </w:pPr>
      <w:rPr>
        <w:rFonts w:hint="default"/>
      </w:rPr>
    </w:lvl>
    <w:lvl w:ilvl="5">
      <w:start w:val="1"/>
      <w:numFmt w:val="lowerLetter"/>
      <w:pStyle w:val="ListAlpha6"/>
      <w:lvlText w:val="%6."/>
      <w:lvlJc w:val="left"/>
      <w:pPr>
        <w:tabs>
          <w:tab w:val="num" w:pos="2550"/>
        </w:tabs>
        <w:ind w:left="2550" w:hanging="425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</w:abstractNum>
  <w:abstractNum w:abstractNumId="13" w15:restartNumberingAfterBreak="0">
    <w:nsid w:val="11C72BF2"/>
    <w:multiLevelType w:val="multilevel"/>
    <w:tmpl w:val="5DFCEB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125C76A1"/>
    <w:multiLevelType w:val="multilevel"/>
    <w:tmpl w:val="14068A90"/>
    <w:numStyleLink w:val="ListAppendix"/>
  </w:abstractNum>
  <w:abstractNum w:abstractNumId="15" w15:restartNumberingAfterBreak="0">
    <w:nsid w:val="1511657B"/>
    <w:multiLevelType w:val="multilevel"/>
    <w:tmpl w:val="14068A90"/>
    <w:numStyleLink w:val="ListAppendix"/>
  </w:abstractNum>
  <w:abstractNum w:abstractNumId="16" w15:restartNumberingAfterBreak="0">
    <w:nsid w:val="17386437"/>
    <w:multiLevelType w:val="multilevel"/>
    <w:tmpl w:val="DE502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7B82414"/>
    <w:multiLevelType w:val="multilevel"/>
    <w:tmpl w:val="466AD4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8" w15:restartNumberingAfterBreak="0">
    <w:nsid w:val="19532DC1"/>
    <w:multiLevelType w:val="multilevel"/>
    <w:tmpl w:val="18E680F0"/>
    <w:lvl w:ilvl="0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A4E610B"/>
    <w:multiLevelType w:val="multilevel"/>
    <w:tmpl w:val="BC4A0BDE"/>
    <w:styleLink w:val="ListNumber"/>
    <w:lvl w:ilvl="0">
      <w:start w:val="1"/>
      <w:numFmt w:val="decimal"/>
      <w:pStyle w:val="ListNumber0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lowerLetter"/>
      <w:pStyle w:val="ListNumber2"/>
      <w:lvlText w:val="%2."/>
      <w:lvlJc w:val="left"/>
      <w:pPr>
        <w:tabs>
          <w:tab w:val="num" w:pos="850"/>
        </w:tabs>
        <w:ind w:left="850" w:hanging="425"/>
      </w:pPr>
      <w:rPr>
        <w:rFonts w:hint="default"/>
      </w:rPr>
    </w:lvl>
    <w:lvl w:ilvl="2">
      <w:start w:val="1"/>
      <w:numFmt w:val="lowerRoman"/>
      <w:pStyle w:val="ListNumber3"/>
      <w:lvlText w:val="%3."/>
      <w:lvlJc w:val="left"/>
      <w:pPr>
        <w:tabs>
          <w:tab w:val="num" w:pos="1275"/>
        </w:tabs>
        <w:ind w:left="1275" w:hanging="425"/>
      </w:pPr>
      <w:rPr>
        <w:rFonts w:hint="default"/>
      </w:rPr>
    </w:lvl>
    <w:lvl w:ilvl="3">
      <w:start w:val="1"/>
      <w:numFmt w:val="upperLetter"/>
      <w:pStyle w:val="ListNumber4"/>
      <w:lvlText w:val="%4."/>
      <w:lvlJc w:val="left"/>
      <w:pPr>
        <w:tabs>
          <w:tab w:val="num" w:pos="1700"/>
        </w:tabs>
        <w:ind w:left="1700" w:hanging="425"/>
      </w:pPr>
      <w:rPr>
        <w:rFonts w:hint="default"/>
      </w:rPr>
    </w:lvl>
    <w:lvl w:ilvl="4">
      <w:start w:val="1"/>
      <w:numFmt w:val="upperRoman"/>
      <w:pStyle w:val="ListNumber5"/>
      <w:lvlText w:val="%5."/>
      <w:lvlJc w:val="left"/>
      <w:pPr>
        <w:tabs>
          <w:tab w:val="num" w:pos="2125"/>
        </w:tabs>
        <w:ind w:left="2125" w:hanging="425"/>
      </w:pPr>
      <w:rPr>
        <w:rFonts w:hint="default"/>
      </w:rPr>
    </w:lvl>
    <w:lvl w:ilvl="5">
      <w:start w:val="1"/>
      <w:numFmt w:val="decimal"/>
      <w:pStyle w:val="ListNumber6"/>
      <w:lvlText w:val="%6."/>
      <w:lvlJc w:val="left"/>
      <w:pPr>
        <w:tabs>
          <w:tab w:val="num" w:pos="2550"/>
        </w:tabs>
        <w:ind w:left="2550" w:hanging="425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</w:abstractNum>
  <w:abstractNum w:abstractNumId="20" w15:restartNumberingAfterBreak="0">
    <w:nsid w:val="1A7404CA"/>
    <w:multiLevelType w:val="multilevel"/>
    <w:tmpl w:val="891A5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D737170"/>
    <w:multiLevelType w:val="multilevel"/>
    <w:tmpl w:val="D9901DF0"/>
    <w:styleLink w:val="ListNbrHeading"/>
    <w:lvl w:ilvl="0">
      <w:start w:val="1"/>
      <w:numFmt w:val="decimal"/>
      <w:pStyle w:val="Heading1"/>
      <w:lvlText w:val="%1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22" w15:restartNumberingAfterBreak="0">
    <w:nsid w:val="22FD0CBA"/>
    <w:multiLevelType w:val="multilevel"/>
    <w:tmpl w:val="FA761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7B57907"/>
    <w:multiLevelType w:val="multilevel"/>
    <w:tmpl w:val="42AE73EC"/>
    <w:styleLink w:val="ListTableBullet"/>
    <w:lvl w:ilvl="0">
      <w:start w:val="1"/>
      <w:numFmt w:val="bullet"/>
      <w:pStyle w:val="TableBullet"/>
      <w:lvlText w:val=""/>
      <w:lvlJc w:val="left"/>
      <w:pPr>
        <w:tabs>
          <w:tab w:val="num" w:pos="397"/>
        </w:tabs>
        <w:ind w:left="397" w:hanging="284"/>
      </w:pPr>
      <w:rPr>
        <w:rFonts w:ascii="Symbol" w:hAnsi="Symbol" w:hint="default"/>
      </w:rPr>
    </w:lvl>
    <w:lvl w:ilvl="1">
      <w:start w:val="1"/>
      <w:numFmt w:val="bullet"/>
      <w:pStyle w:val="TableBullet2"/>
      <w:lvlText w:val="-"/>
      <w:lvlJc w:val="left"/>
      <w:pPr>
        <w:tabs>
          <w:tab w:val="num" w:pos="680"/>
        </w:tabs>
        <w:ind w:left="680" w:hanging="283"/>
      </w:pPr>
      <w:rPr>
        <w:rFonts w:ascii="Arial" w:hAnsi="Arial" w:hint="default"/>
        <w:color w:val="auto"/>
      </w:r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24" w15:restartNumberingAfterBreak="0">
    <w:nsid w:val="27E12997"/>
    <w:multiLevelType w:val="multilevel"/>
    <w:tmpl w:val="99DC0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9973E80"/>
    <w:multiLevelType w:val="multilevel"/>
    <w:tmpl w:val="30023638"/>
    <w:styleLink w:val="ListTableNumber"/>
    <w:lvl w:ilvl="0">
      <w:start w:val="1"/>
      <w:numFmt w:val="decimal"/>
      <w:pStyle w:val="TableNumber"/>
      <w:lvlText w:val="%1."/>
      <w:lvlJc w:val="left"/>
      <w:pPr>
        <w:tabs>
          <w:tab w:val="num" w:pos="397"/>
        </w:tabs>
        <w:ind w:left="397" w:hanging="284"/>
      </w:pPr>
      <w:rPr>
        <w:rFonts w:hint="default"/>
      </w:rPr>
    </w:lvl>
    <w:lvl w:ilvl="1">
      <w:start w:val="1"/>
      <w:numFmt w:val="lowerLetter"/>
      <w:pStyle w:val="TableNumber2"/>
      <w:lvlText w:val="%2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26" w15:restartNumberingAfterBreak="0">
    <w:nsid w:val="29AE3521"/>
    <w:multiLevelType w:val="multilevel"/>
    <w:tmpl w:val="BF0CD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31DC7788"/>
    <w:multiLevelType w:val="multilevel"/>
    <w:tmpl w:val="F9886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29D6BCD"/>
    <w:multiLevelType w:val="multilevel"/>
    <w:tmpl w:val="B63A7C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381D6586"/>
    <w:multiLevelType w:val="multilevel"/>
    <w:tmpl w:val="0E620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96B7D07"/>
    <w:multiLevelType w:val="multilevel"/>
    <w:tmpl w:val="72DE5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3BF26A71"/>
    <w:multiLevelType w:val="multilevel"/>
    <w:tmpl w:val="E9B44B6A"/>
    <w:styleLink w:val="ListParagraph"/>
    <w:lvl w:ilvl="0">
      <w:start w:val="1"/>
      <w:numFmt w:val="none"/>
      <w:pStyle w:val="ListParagraph0"/>
      <w:lvlText w:val=""/>
      <w:lvlJc w:val="left"/>
      <w:pPr>
        <w:ind w:left="425" w:firstLine="0"/>
      </w:pPr>
      <w:rPr>
        <w:rFonts w:hint="default"/>
      </w:rPr>
    </w:lvl>
    <w:lvl w:ilvl="1">
      <w:start w:val="1"/>
      <w:numFmt w:val="none"/>
      <w:pStyle w:val="ListParagraph2"/>
      <w:lvlText w:val=""/>
      <w:lvlJc w:val="left"/>
      <w:pPr>
        <w:ind w:left="851" w:hanging="1"/>
      </w:pPr>
      <w:rPr>
        <w:rFonts w:hint="default"/>
      </w:rPr>
    </w:lvl>
    <w:lvl w:ilvl="2">
      <w:start w:val="1"/>
      <w:numFmt w:val="none"/>
      <w:pStyle w:val="ListParagraph3"/>
      <w:lvlText w:val=""/>
      <w:lvlJc w:val="left"/>
      <w:pPr>
        <w:ind w:left="1276" w:hanging="1"/>
      </w:pPr>
      <w:rPr>
        <w:rFonts w:hint="default"/>
      </w:rPr>
    </w:lvl>
    <w:lvl w:ilvl="3">
      <w:start w:val="1"/>
      <w:numFmt w:val="none"/>
      <w:pStyle w:val="ListParagraph4"/>
      <w:lvlText w:val=""/>
      <w:lvlJc w:val="left"/>
      <w:pPr>
        <w:ind w:left="1701" w:hanging="1"/>
      </w:pPr>
      <w:rPr>
        <w:rFonts w:hint="default"/>
      </w:rPr>
    </w:lvl>
    <w:lvl w:ilvl="4">
      <w:start w:val="1"/>
      <w:numFmt w:val="none"/>
      <w:pStyle w:val="ListParagraph5"/>
      <w:lvlText w:val=""/>
      <w:lvlJc w:val="left"/>
      <w:pPr>
        <w:ind w:left="2126" w:hanging="1"/>
      </w:pPr>
      <w:rPr>
        <w:rFonts w:hint="default"/>
      </w:rPr>
    </w:lvl>
    <w:lvl w:ilvl="5">
      <w:start w:val="1"/>
      <w:numFmt w:val="none"/>
      <w:lvlText w:val=""/>
      <w:lvlJc w:val="left"/>
      <w:pPr>
        <w:ind w:left="2552" w:hanging="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32" w15:restartNumberingAfterBreak="0">
    <w:nsid w:val="3D46549E"/>
    <w:multiLevelType w:val="multilevel"/>
    <w:tmpl w:val="02082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EFA4AB7"/>
    <w:multiLevelType w:val="multilevel"/>
    <w:tmpl w:val="891A5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38F0DD5"/>
    <w:multiLevelType w:val="multilevel"/>
    <w:tmpl w:val="9F343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AA14449"/>
    <w:multiLevelType w:val="multilevel"/>
    <w:tmpl w:val="D9901DF0"/>
    <w:numStyleLink w:val="ListNbrHeading"/>
  </w:abstractNum>
  <w:abstractNum w:abstractNumId="36" w15:restartNumberingAfterBreak="0">
    <w:nsid w:val="4BCA40B4"/>
    <w:multiLevelType w:val="multilevel"/>
    <w:tmpl w:val="42AE73EC"/>
    <w:numStyleLink w:val="ListTableBullet"/>
  </w:abstractNum>
  <w:abstractNum w:abstractNumId="37" w15:restartNumberingAfterBreak="0">
    <w:nsid w:val="4D627E68"/>
    <w:multiLevelType w:val="multilevel"/>
    <w:tmpl w:val="42AE73EC"/>
    <w:numStyleLink w:val="ListTableBullet"/>
  </w:abstractNum>
  <w:abstractNum w:abstractNumId="38" w15:restartNumberingAfterBreak="0">
    <w:nsid w:val="4F634480"/>
    <w:multiLevelType w:val="multilevel"/>
    <w:tmpl w:val="FDD44E5A"/>
    <w:numStyleLink w:val="ListBullet"/>
  </w:abstractNum>
  <w:abstractNum w:abstractNumId="39" w15:restartNumberingAfterBreak="0">
    <w:nsid w:val="5269415C"/>
    <w:multiLevelType w:val="multilevel"/>
    <w:tmpl w:val="1C1A7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4EC29E5"/>
    <w:multiLevelType w:val="multilevel"/>
    <w:tmpl w:val="14FC61F6"/>
    <w:numStyleLink w:val="ListAttachment"/>
  </w:abstractNum>
  <w:abstractNum w:abstractNumId="41" w15:restartNumberingAfterBreak="0">
    <w:nsid w:val="567633B7"/>
    <w:multiLevelType w:val="multilevel"/>
    <w:tmpl w:val="14FC61F6"/>
    <w:styleLink w:val="ListAttachment"/>
    <w:lvl w:ilvl="0">
      <w:start w:val="1"/>
      <w:numFmt w:val="decimal"/>
      <w:lvlText w:val="Attachment %1"/>
      <w:lvlJc w:val="left"/>
      <w:pPr>
        <w:tabs>
          <w:tab w:val="num" w:pos="2268"/>
        </w:tabs>
        <w:ind w:left="2268" w:hanging="2268"/>
      </w:pPr>
      <w:rPr>
        <w:rFonts w:hint="default"/>
      </w:rPr>
    </w:lvl>
    <w:lvl w:ilvl="1">
      <w:start w:val="1"/>
      <w:numFmt w:val="decimal"/>
      <w:lvlText w:val="%1-%2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2">
      <w:start w:val="1"/>
      <w:numFmt w:val="decimal"/>
      <w:lvlText w:val="%1-%2-%3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abstractNum w:abstractNumId="42" w15:restartNumberingAfterBreak="0">
    <w:nsid w:val="57517D62"/>
    <w:multiLevelType w:val="multilevel"/>
    <w:tmpl w:val="FDD44E5A"/>
    <w:numStyleLink w:val="ListBullet"/>
  </w:abstractNum>
  <w:abstractNum w:abstractNumId="43" w15:restartNumberingAfterBreak="0">
    <w:nsid w:val="588350C4"/>
    <w:multiLevelType w:val="multilevel"/>
    <w:tmpl w:val="BC4A0BDE"/>
    <w:numStyleLink w:val="ListNumber"/>
  </w:abstractNum>
  <w:abstractNum w:abstractNumId="44" w15:restartNumberingAfterBreak="0">
    <w:nsid w:val="621E5FAD"/>
    <w:multiLevelType w:val="multilevel"/>
    <w:tmpl w:val="FDD44E5A"/>
    <w:numStyleLink w:val="ListBullet"/>
  </w:abstractNum>
  <w:abstractNum w:abstractNumId="45" w15:restartNumberingAfterBreak="0">
    <w:nsid w:val="622A1F2B"/>
    <w:multiLevelType w:val="multilevel"/>
    <w:tmpl w:val="CC44F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39B0871"/>
    <w:multiLevelType w:val="multilevel"/>
    <w:tmpl w:val="6ACA543A"/>
    <w:numStyleLink w:val="ListAlpha"/>
  </w:abstractNum>
  <w:abstractNum w:abstractNumId="47" w15:restartNumberingAfterBreak="0">
    <w:nsid w:val="68AD136A"/>
    <w:multiLevelType w:val="multilevel"/>
    <w:tmpl w:val="14068A90"/>
    <w:numStyleLink w:val="ListAppendix"/>
  </w:abstractNum>
  <w:abstractNum w:abstractNumId="48" w15:restartNumberingAfterBreak="0">
    <w:nsid w:val="6C037DAD"/>
    <w:multiLevelType w:val="multilevel"/>
    <w:tmpl w:val="14068A90"/>
    <w:numStyleLink w:val="ListAppendix"/>
  </w:abstractNum>
  <w:abstractNum w:abstractNumId="49" w15:restartNumberingAfterBreak="0">
    <w:nsid w:val="6C1B1861"/>
    <w:multiLevelType w:val="multilevel"/>
    <w:tmpl w:val="E8CA3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D9409B2"/>
    <w:multiLevelType w:val="multilevel"/>
    <w:tmpl w:val="D9901DF0"/>
    <w:numStyleLink w:val="ListNbrHeading"/>
  </w:abstractNum>
  <w:abstractNum w:abstractNumId="51" w15:restartNumberingAfterBreak="0">
    <w:nsid w:val="6DD55E20"/>
    <w:multiLevelType w:val="multilevel"/>
    <w:tmpl w:val="BC4A0BDE"/>
    <w:numStyleLink w:val="ListNumber"/>
  </w:abstractNum>
  <w:abstractNum w:abstractNumId="52" w15:restartNumberingAfterBreak="0">
    <w:nsid w:val="6F70613A"/>
    <w:multiLevelType w:val="multilevel"/>
    <w:tmpl w:val="7E90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25B532E"/>
    <w:multiLevelType w:val="multilevel"/>
    <w:tmpl w:val="FDD44E5A"/>
    <w:styleLink w:val="ListBullet"/>
    <w:lvl w:ilvl="0">
      <w:start w:val="1"/>
      <w:numFmt w:val="bullet"/>
      <w:pStyle w:val="ListBullet0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  <w:sz w:val="16"/>
      </w:rPr>
    </w:lvl>
    <w:lvl w:ilvl="1">
      <w:start w:val="1"/>
      <w:numFmt w:val="bullet"/>
      <w:pStyle w:val="ListBullet2"/>
      <w:lvlText w:val="-"/>
      <w:lvlJc w:val="left"/>
      <w:pPr>
        <w:tabs>
          <w:tab w:val="num" w:pos="850"/>
        </w:tabs>
        <w:ind w:left="850" w:hanging="425"/>
      </w:pPr>
      <w:rPr>
        <w:rFonts w:ascii="Arial" w:hAnsi="Arial" w:hint="default"/>
        <w:color w:val="auto"/>
      </w:rPr>
    </w:lvl>
    <w:lvl w:ilvl="2">
      <w:start w:val="1"/>
      <w:numFmt w:val="bullet"/>
      <w:pStyle w:val="ListBullet3"/>
      <w:lvlText w:val="»"/>
      <w:lvlJc w:val="left"/>
      <w:pPr>
        <w:tabs>
          <w:tab w:val="num" w:pos="1275"/>
        </w:tabs>
        <w:ind w:left="1275" w:hanging="425"/>
      </w:pPr>
      <w:rPr>
        <w:rFonts w:ascii="RL2" w:hAnsi="RL2" w:hint="default"/>
        <w:sz w:val="16"/>
      </w:rPr>
    </w:lvl>
    <w:lvl w:ilvl="3">
      <w:start w:val="1"/>
      <w:numFmt w:val="bullet"/>
      <w:pStyle w:val="ListBullet4"/>
      <w:lvlText w:val=""/>
      <w:lvlJc w:val="left"/>
      <w:pPr>
        <w:tabs>
          <w:tab w:val="num" w:pos="1700"/>
        </w:tabs>
        <w:ind w:left="1700" w:hanging="425"/>
      </w:pPr>
      <w:rPr>
        <w:rFonts w:ascii="Symbol" w:hAnsi="Symbol" w:hint="default"/>
        <w:color w:val="auto"/>
        <w:sz w:val="16"/>
      </w:rPr>
    </w:lvl>
    <w:lvl w:ilvl="4">
      <w:start w:val="1"/>
      <w:numFmt w:val="bullet"/>
      <w:pStyle w:val="ListBullet5"/>
      <w:lvlText w:val="-"/>
      <w:lvlJc w:val="left"/>
      <w:pPr>
        <w:tabs>
          <w:tab w:val="num" w:pos="2125"/>
        </w:tabs>
        <w:ind w:left="2125" w:hanging="425"/>
      </w:pPr>
      <w:rPr>
        <w:rFonts w:ascii="Arial" w:hAnsi="Arial" w:hint="default"/>
        <w:color w:val="auto"/>
      </w:rPr>
    </w:lvl>
    <w:lvl w:ilvl="5">
      <w:start w:val="1"/>
      <w:numFmt w:val="bullet"/>
      <w:pStyle w:val="ListBullet6"/>
      <w:lvlText w:val="»"/>
      <w:lvlJc w:val="left"/>
      <w:pPr>
        <w:tabs>
          <w:tab w:val="num" w:pos="2550"/>
        </w:tabs>
        <w:ind w:left="2550" w:hanging="425"/>
      </w:pPr>
      <w:rPr>
        <w:rFonts w:ascii="RL2" w:hAnsi="RL2" w:hint="default"/>
        <w:sz w:val="16"/>
      </w:rPr>
    </w:lvl>
    <w:lvl w:ilvl="6">
      <w:start w:val="1"/>
      <w:numFmt w:val="none"/>
      <w:lvlText w:val="%7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-31680"/>
        </w:tabs>
        <w:ind w:left="-32767" w:firstLine="0"/>
      </w:pPr>
      <w:rPr>
        <w:rFonts w:hint="default"/>
      </w:rPr>
    </w:lvl>
  </w:abstractNum>
  <w:abstractNum w:abstractNumId="54" w15:restartNumberingAfterBreak="0">
    <w:nsid w:val="73752E87"/>
    <w:multiLevelType w:val="multilevel"/>
    <w:tmpl w:val="FDD44E5A"/>
    <w:numStyleLink w:val="ListBullet"/>
  </w:abstractNum>
  <w:abstractNum w:abstractNumId="55" w15:restartNumberingAfterBreak="0">
    <w:nsid w:val="753D6541"/>
    <w:multiLevelType w:val="multilevel"/>
    <w:tmpl w:val="FDD44E5A"/>
    <w:lvl w:ilvl="0">
      <w:start w:val="1"/>
      <w:numFmt w:val="bullet"/>
      <w:lvlText w:val=""/>
      <w:lvlJc w:val="left"/>
      <w:pPr>
        <w:tabs>
          <w:tab w:val="num" w:pos="425"/>
        </w:tabs>
        <w:ind w:left="425" w:hanging="425"/>
      </w:pPr>
      <w:rPr>
        <w:rFonts w:ascii="Symbol" w:hAnsi="Symbol" w:hint="default"/>
      </w:rPr>
    </w:lvl>
    <w:lvl w:ilvl="1">
      <w:start w:val="1"/>
      <w:numFmt w:val="bullet"/>
      <w:lvlText w:val="–"/>
      <w:lvlJc w:val="left"/>
      <w:pPr>
        <w:tabs>
          <w:tab w:val="num" w:pos="850"/>
        </w:tabs>
        <w:ind w:left="850" w:hanging="425"/>
      </w:pPr>
      <w:rPr>
        <w:rFonts w:ascii="Arial Rounded MT" w:hAnsi="Arial Rounded MT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75"/>
        </w:tabs>
        <w:ind w:left="1275" w:hanging="425"/>
      </w:pPr>
      <w:rPr>
        <w:rFonts w:ascii="Symbol" w:hAnsi="Symbol" w:hint="default"/>
      </w:rPr>
    </w:lvl>
    <w:lvl w:ilvl="3">
      <w:start w:val="1"/>
      <w:numFmt w:val="bullet"/>
      <w:lvlText w:val="–"/>
      <w:lvlJc w:val="left"/>
      <w:pPr>
        <w:tabs>
          <w:tab w:val="num" w:pos="1700"/>
        </w:tabs>
        <w:ind w:left="1700" w:hanging="425"/>
      </w:pPr>
      <w:rPr>
        <w:rFonts w:ascii="Arial Rounded MT" w:hAnsi="Arial Rounded MT" w:hint="default"/>
      </w:rPr>
    </w:lvl>
    <w:lvl w:ilvl="4">
      <w:start w:val="1"/>
      <w:numFmt w:val="bullet"/>
      <w:lvlText w:val=""/>
      <w:lvlJc w:val="left"/>
      <w:pPr>
        <w:tabs>
          <w:tab w:val="num" w:pos="2125"/>
        </w:tabs>
        <w:ind w:left="2125" w:hanging="425"/>
      </w:pPr>
      <w:rPr>
        <w:rFonts w:ascii="Symbol" w:hAnsi="Symbol" w:hint="default"/>
        <w:color w:val="auto"/>
      </w:rPr>
    </w:lvl>
    <w:lvl w:ilvl="5">
      <w:start w:val="1"/>
      <w:numFmt w:val="bullet"/>
      <w:lvlText w:val="–"/>
      <w:lvlJc w:val="left"/>
      <w:pPr>
        <w:tabs>
          <w:tab w:val="num" w:pos="2550"/>
        </w:tabs>
        <w:ind w:left="2550" w:hanging="425"/>
      </w:pPr>
      <w:rPr>
        <w:rFonts w:ascii="Arial Rounded MT" w:hAnsi="Arial Rounded MT" w:hint="default"/>
      </w:rPr>
    </w:lvl>
    <w:lvl w:ilvl="6">
      <w:start w:val="1"/>
      <w:numFmt w:val="none"/>
      <w:lvlText w:val="%7"/>
      <w:lvlJc w:val="left"/>
      <w:pPr>
        <w:ind w:left="-32767" w:firstLine="0"/>
      </w:pPr>
    </w:lvl>
    <w:lvl w:ilvl="7">
      <w:start w:val="1"/>
      <w:numFmt w:val="none"/>
      <w:lvlText w:val=""/>
      <w:lvlJc w:val="left"/>
      <w:pPr>
        <w:ind w:left="-32767" w:firstLine="0"/>
      </w:pPr>
    </w:lvl>
    <w:lvl w:ilvl="8">
      <w:start w:val="1"/>
      <w:numFmt w:val="none"/>
      <w:lvlText w:val=""/>
      <w:lvlJc w:val="left"/>
      <w:pPr>
        <w:ind w:left="-32767" w:firstLine="0"/>
      </w:pPr>
    </w:lvl>
  </w:abstractNum>
  <w:abstractNum w:abstractNumId="56" w15:restartNumberingAfterBreak="0">
    <w:nsid w:val="7A9507D6"/>
    <w:multiLevelType w:val="multilevel"/>
    <w:tmpl w:val="77462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7" w15:restartNumberingAfterBreak="0">
    <w:nsid w:val="7BAF2FAC"/>
    <w:multiLevelType w:val="multilevel"/>
    <w:tmpl w:val="20DAB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FC86867"/>
    <w:multiLevelType w:val="multilevel"/>
    <w:tmpl w:val="035E8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8449703">
    <w:abstractNumId w:val="4"/>
  </w:num>
  <w:num w:numId="2" w16cid:durableId="2081903790">
    <w:abstractNumId w:val="12"/>
  </w:num>
  <w:num w:numId="3" w16cid:durableId="1142961769">
    <w:abstractNumId w:val="11"/>
  </w:num>
  <w:num w:numId="4" w16cid:durableId="843202964">
    <w:abstractNumId w:val="53"/>
  </w:num>
  <w:num w:numId="5" w16cid:durableId="224949686">
    <w:abstractNumId w:val="21"/>
  </w:num>
  <w:num w:numId="6" w16cid:durableId="1003124447">
    <w:abstractNumId w:val="19"/>
  </w:num>
  <w:num w:numId="7" w16cid:durableId="65998596">
    <w:abstractNumId w:val="31"/>
  </w:num>
  <w:num w:numId="8" w16cid:durableId="1482039071">
    <w:abstractNumId w:val="23"/>
  </w:num>
  <w:num w:numId="9" w16cid:durableId="847602277">
    <w:abstractNumId w:val="25"/>
  </w:num>
  <w:num w:numId="10" w16cid:durableId="1382173017">
    <w:abstractNumId w:val="47"/>
  </w:num>
  <w:num w:numId="11" w16cid:durableId="1350838059">
    <w:abstractNumId w:val="37"/>
  </w:num>
  <w:num w:numId="12" w16cid:durableId="1727753704">
    <w:abstractNumId w:val="17"/>
  </w:num>
  <w:num w:numId="13" w16cid:durableId="143086032">
    <w:abstractNumId w:val="51"/>
  </w:num>
  <w:num w:numId="14" w16cid:durableId="2066710293">
    <w:abstractNumId w:val="14"/>
  </w:num>
  <w:num w:numId="15" w16cid:durableId="1991403888">
    <w:abstractNumId w:val="41"/>
  </w:num>
  <w:num w:numId="16" w16cid:durableId="150334866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8850700">
    <w:abstractNumId w:val="3"/>
  </w:num>
  <w:num w:numId="18" w16cid:durableId="182525261">
    <w:abstractNumId w:val="35"/>
  </w:num>
  <w:num w:numId="19" w16cid:durableId="572397547">
    <w:abstractNumId w:val="42"/>
  </w:num>
  <w:num w:numId="20" w16cid:durableId="619150482">
    <w:abstractNumId w:val="1"/>
  </w:num>
  <w:num w:numId="21" w16cid:durableId="2126268614">
    <w:abstractNumId w:val="43"/>
  </w:num>
  <w:num w:numId="22" w16cid:durableId="1648975486">
    <w:abstractNumId w:val="0"/>
  </w:num>
  <w:num w:numId="23" w16cid:durableId="136190096">
    <w:abstractNumId w:val="46"/>
  </w:num>
  <w:num w:numId="24" w16cid:durableId="1535731438">
    <w:abstractNumId w:val="15"/>
  </w:num>
  <w:num w:numId="25" w16cid:durableId="398599974">
    <w:abstractNumId w:val="40"/>
  </w:num>
  <w:num w:numId="26" w16cid:durableId="1970936284">
    <w:abstractNumId w:val="50"/>
  </w:num>
  <w:num w:numId="27" w16cid:durableId="20203273">
    <w:abstractNumId w:val="42"/>
    <w:lvlOverride w:ilvl="0"/>
    <w:lvlOverride w:ilvl="1"/>
    <w:lvlOverride w:ilvl="2"/>
    <w:lvlOverride w:ilvl="3"/>
    <w:lvlOverride w:ilvl="4"/>
    <w:lvlOverride w:ilvl="5"/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565018966">
    <w:abstractNumId w:val="55"/>
  </w:num>
  <w:num w:numId="29" w16cid:durableId="1360080949">
    <w:abstractNumId w:val="2"/>
  </w:num>
  <w:num w:numId="30" w16cid:durableId="2043627877">
    <w:abstractNumId w:val="44"/>
  </w:num>
  <w:num w:numId="31" w16cid:durableId="1340540473">
    <w:abstractNumId w:val="54"/>
  </w:num>
  <w:num w:numId="32" w16cid:durableId="2104841693">
    <w:abstractNumId w:val="38"/>
  </w:num>
  <w:num w:numId="33" w16cid:durableId="1047492427">
    <w:abstractNumId w:val="36"/>
  </w:num>
  <w:num w:numId="34" w16cid:durableId="527987979">
    <w:abstractNumId w:val="48"/>
  </w:num>
  <w:num w:numId="35" w16cid:durableId="1655259488">
    <w:abstractNumId w:val="13"/>
  </w:num>
  <w:num w:numId="36" w16cid:durableId="178158302">
    <w:abstractNumId w:val="34"/>
  </w:num>
  <w:num w:numId="37" w16cid:durableId="1941522359">
    <w:abstractNumId w:val="30"/>
  </w:num>
  <w:num w:numId="38" w16cid:durableId="1925258180">
    <w:abstractNumId w:val="22"/>
  </w:num>
  <w:num w:numId="39" w16cid:durableId="457334311">
    <w:abstractNumId w:val="10"/>
  </w:num>
  <w:num w:numId="40" w16cid:durableId="1208907731">
    <w:abstractNumId w:val="8"/>
  </w:num>
  <w:num w:numId="41" w16cid:durableId="1054549082">
    <w:abstractNumId w:val="26"/>
  </w:num>
  <w:num w:numId="42" w16cid:durableId="1294213379">
    <w:abstractNumId w:val="56"/>
  </w:num>
  <w:num w:numId="43" w16cid:durableId="845363891">
    <w:abstractNumId w:val="28"/>
  </w:num>
  <w:num w:numId="44" w16cid:durableId="448087947">
    <w:abstractNumId w:val="32"/>
  </w:num>
  <w:num w:numId="45" w16cid:durableId="955911061">
    <w:abstractNumId w:val="52"/>
  </w:num>
  <w:num w:numId="46" w16cid:durableId="2053992548">
    <w:abstractNumId w:val="7"/>
  </w:num>
  <w:num w:numId="47" w16cid:durableId="1962028484">
    <w:abstractNumId w:val="58"/>
  </w:num>
  <w:num w:numId="48" w16cid:durableId="1733691492">
    <w:abstractNumId w:val="5"/>
  </w:num>
  <w:num w:numId="49" w16cid:durableId="1717241619">
    <w:abstractNumId w:val="24"/>
  </w:num>
  <w:num w:numId="50" w16cid:durableId="874778225">
    <w:abstractNumId w:val="6"/>
  </w:num>
  <w:num w:numId="51" w16cid:durableId="1529954639">
    <w:abstractNumId w:val="29"/>
  </w:num>
  <w:num w:numId="52" w16cid:durableId="1294604909">
    <w:abstractNumId w:val="27"/>
  </w:num>
  <w:num w:numId="53" w16cid:durableId="457920163">
    <w:abstractNumId w:val="57"/>
  </w:num>
  <w:num w:numId="54" w16cid:durableId="1627999906">
    <w:abstractNumId w:val="9"/>
  </w:num>
  <w:num w:numId="55" w16cid:durableId="714354222">
    <w:abstractNumId w:val="49"/>
  </w:num>
  <w:num w:numId="56" w16cid:durableId="681124936">
    <w:abstractNumId w:val="45"/>
  </w:num>
  <w:num w:numId="57" w16cid:durableId="166218519">
    <w:abstractNumId w:val="16"/>
  </w:num>
  <w:num w:numId="58" w16cid:durableId="109708716">
    <w:abstractNumId w:val="33"/>
  </w:num>
  <w:num w:numId="59" w16cid:durableId="1909146034">
    <w:abstractNumId w:val="20"/>
  </w:num>
  <w:num w:numId="60" w16cid:durableId="333186518">
    <w:abstractNumId w:val="18"/>
  </w:num>
  <w:num w:numId="61" w16cid:durableId="494030075">
    <w:abstractNumId w:val="3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473"/>
    <w:rsid w:val="00011802"/>
    <w:rsid w:val="00012039"/>
    <w:rsid w:val="000129BA"/>
    <w:rsid w:val="000137B5"/>
    <w:rsid w:val="00017D71"/>
    <w:rsid w:val="00020513"/>
    <w:rsid w:val="0002454B"/>
    <w:rsid w:val="00035253"/>
    <w:rsid w:val="000542C6"/>
    <w:rsid w:val="000701F6"/>
    <w:rsid w:val="00072A93"/>
    <w:rsid w:val="000731DA"/>
    <w:rsid w:val="00075546"/>
    <w:rsid w:val="00080D95"/>
    <w:rsid w:val="000914D3"/>
    <w:rsid w:val="00093CBC"/>
    <w:rsid w:val="000B522D"/>
    <w:rsid w:val="000B627F"/>
    <w:rsid w:val="000E32EB"/>
    <w:rsid w:val="000F078D"/>
    <w:rsid w:val="000F2A71"/>
    <w:rsid w:val="001273E5"/>
    <w:rsid w:val="001339BF"/>
    <w:rsid w:val="00136C82"/>
    <w:rsid w:val="00143287"/>
    <w:rsid w:val="00143F8C"/>
    <w:rsid w:val="00144A01"/>
    <w:rsid w:val="00165991"/>
    <w:rsid w:val="00166706"/>
    <w:rsid w:val="00170B8C"/>
    <w:rsid w:val="00173A15"/>
    <w:rsid w:val="001832DB"/>
    <w:rsid w:val="0018345E"/>
    <w:rsid w:val="0018552B"/>
    <w:rsid w:val="00185683"/>
    <w:rsid w:val="00195094"/>
    <w:rsid w:val="00196C64"/>
    <w:rsid w:val="001A6FD1"/>
    <w:rsid w:val="001C1EC1"/>
    <w:rsid w:val="001C3FA9"/>
    <w:rsid w:val="001E3B79"/>
    <w:rsid w:val="001E544B"/>
    <w:rsid w:val="001E6B41"/>
    <w:rsid w:val="00211D13"/>
    <w:rsid w:val="00242901"/>
    <w:rsid w:val="00243EBA"/>
    <w:rsid w:val="00257F27"/>
    <w:rsid w:val="0026609D"/>
    <w:rsid w:val="0026771A"/>
    <w:rsid w:val="00283B1D"/>
    <w:rsid w:val="00284166"/>
    <w:rsid w:val="00287A8E"/>
    <w:rsid w:val="00292B9E"/>
    <w:rsid w:val="00292BE4"/>
    <w:rsid w:val="002A51A0"/>
    <w:rsid w:val="002E496D"/>
    <w:rsid w:val="002F4412"/>
    <w:rsid w:val="002F57F0"/>
    <w:rsid w:val="002F612F"/>
    <w:rsid w:val="00300389"/>
    <w:rsid w:val="00301868"/>
    <w:rsid w:val="00301E18"/>
    <w:rsid w:val="00311502"/>
    <w:rsid w:val="003268EC"/>
    <w:rsid w:val="00326913"/>
    <w:rsid w:val="00331EE1"/>
    <w:rsid w:val="003413D7"/>
    <w:rsid w:val="00343312"/>
    <w:rsid w:val="0034352B"/>
    <w:rsid w:val="00351C0B"/>
    <w:rsid w:val="0035730D"/>
    <w:rsid w:val="003617DC"/>
    <w:rsid w:val="00361F94"/>
    <w:rsid w:val="0036724E"/>
    <w:rsid w:val="00377D70"/>
    <w:rsid w:val="00380B95"/>
    <w:rsid w:val="00395CC2"/>
    <w:rsid w:val="003A0096"/>
    <w:rsid w:val="003A65C2"/>
    <w:rsid w:val="003C16AD"/>
    <w:rsid w:val="003C3B31"/>
    <w:rsid w:val="003D0EDA"/>
    <w:rsid w:val="003D3410"/>
    <w:rsid w:val="003E2343"/>
    <w:rsid w:val="00407DD9"/>
    <w:rsid w:val="00407E96"/>
    <w:rsid w:val="00411753"/>
    <w:rsid w:val="00420398"/>
    <w:rsid w:val="004256AC"/>
    <w:rsid w:val="00430F26"/>
    <w:rsid w:val="0043588E"/>
    <w:rsid w:val="004405F2"/>
    <w:rsid w:val="00444B39"/>
    <w:rsid w:val="00445521"/>
    <w:rsid w:val="00464F1A"/>
    <w:rsid w:val="004662A8"/>
    <w:rsid w:val="004746CF"/>
    <w:rsid w:val="00481CC0"/>
    <w:rsid w:val="00493BE8"/>
    <w:rsid w:val="004947E5"/>
    <w:rsid w:val="00494CD4"/>
    <w:rsid w:val="004A167A"/>
    <w:rsid w:val="004A2B82"/>
    <w:rsid w:val="004A2F2C"/>
    <w:rsid w:val="004B2105"/>
    <w:rsid w:val="004B4203"/>
    <w:rsid w:val="004B5A30"/>
    <w:rsid w:val="004C098F"/>
    <w:rsid w:val="004C21C0"/>
    <w:rsid w:val="004C28A8"/>
    <w:rsid w:val="004C4243"/>
    <w:rsid w:val="004C5109"/>
    <w:rsid w:val="004D13B3"/>
    <w:rsid w:val="004F001D"/>
    <w:rsid w:val="004F2782"/>
    <w:rsid w:val="00503F81"/>
    <w:rsid w:val="00516786"/>
    <w:rsid w:val="005349DA"/>
    <w:rsid w:val="00537AAE"/>
    <w:rsid w:val="005439D7"/>
    <w:rsid w:val="00545B3A"/>
    <w:rsid w:val="005517F5"/>
    <w:rsid w:val="0056475B"/>
    <w:rsid w:val="00574694"/>
    <w:rsid w:val="00595AC4"/>
    <w:rsid w:val="005A2756"/>
    <w:rsid w:val="005A72C3"/>
    <w:rsid w:val="005B54F0"/>
    <w:rsid w:val="005C1194"/>
    <w:rsid w:val="005C30DF"/>
    <w:rsid w:val="005C3356"/>
    <w:rsid w:val="005D0167"/>
    <w:rsid w:val="005D54D5"/>
    <w:rsid w:val="005D63F3"/>
    <w:rsid w:val="005E7363"/>
    <w:rsid w:val="005F6CE1"/>
    <w:rsid w:val="006003D9"/>
    <w:rsid w:val="006066EF"/>
    <w:rsid w:val="00613E39"/>
    <w:rsid w:val="00614662"/>
    <w:rsid w:val="006164FB"/>
    <w:rsid w:val="006228A9"/>
    <w:rsid w:val="006300D5"/>
    <w:rsid w:val="00635418"/>
    <w:rsid w:val="00647BDB"/>
    <w:rsid w:val="00662A2C"/>
    <w:rsid w:val="00662F4D"/>
    <w:rsid w:val="00664CBC"/>
    <w:rsid w:val="00670B05"/>
    <w:rsid w:val="006722FE"/>
    <w:rsid w:val="00682141"/>
    <w:rsid w:val="00687CE0"/>
    <w:rsid w:val="006C0E44"/>
    <w:rsid w:val="006C2320"/>
    <w:rsid w:val="006C2801"/>
    <w:rsid w:val="006C7D59"/>
    <w:rsid w:val="006D0EB9"/>
    <w:rsid w:val="006E087D"/>
    <w:rsid w:val="006E6851"/>
    <w:rsid w:val="00701674"/>
    <w:rsid w:val="00704719"/>
    <w:rsid w:val="00715788"/>
    <w:rsid w:val="00716B7F"/>
    <w:rsid w:val="0072434D"/>
    <w:rsid w:val="0074034B"/>
    <w:rsid w:val="00741124"/>
    <w:rsid w:val="007417B4"/>
    <w:rsid w:val="0075439B"/>
    <w:rsid w:val="00754A3C"/>
    <w:rsid w:val="00757A53"/>
    <w:rsid w:val="00762473"/>
    <w:rsid w:val="0076367C"/>
    <w:rsid w:val="007735FA"/>
    <w:rsid w:val="007924C3"/>
    <w:rsid w:val="007B215D"/>
    <w:rsid w:val="007C38B8"/>
    <w:rsid w:val="007D1FAC"/>
    <w:rsid w:val="007E1659"/>
    <w:rsid w:val="007E52C6"/>
    <w:rsid w:val="007F1DCB"/>
    <w:rsid w:val="007F5557"/>
    <w:rsid w:val="007F6891"/>
    <w:rsid w:val="007F6F3B"/>
    <w:rsid w:val="00814151"/>
    <w:rsid w:val="00816344"/>
    <w:rsid w:val="00823616"/>
    <w:rsid w:val="0083147D"/>
    <w:rsid w:val="00834296"/>
    <w:rsid w:val="00835197"/>
    <w:rsid w:val="00837597"/>
    <w:rsid w:val="00840D82"/>
    <w:rsid w:val="00845B0B"/>
    <w:rsid w:val="00851CA8"/>
    <w:rsid w:val="0086012B"/>
    <w:rsid w:val="00862690"/>
    <w:rsid w:val="008661E1"/>
    <w:rsid w:val="00866906"/>
    <w:rsid w:val="00877517"/>
    <w:rsid w:val="008A2FA1"/>
    <w:rsid w:val="008A4D2C"/>
    <w:rsid w:val="008A5A63"/>
    <w:rsid w:val="008B468A"/>
    <w:rsid w:val="008B644D"/>
    <w:rsid w:val="008D0C2C"/>
    <w:rsid w:val="008D0E0C"/>
    <w:rsid w:val="008F095F"/>
    <w:rsid w:val="00932128"/>
    <w:rsid w:val="00944D86"/>
    <w:rsid w:val="00954283"/>
    <w:rsid w:val="009549DA"/>
    <w:rsid w:val="00957EC7"/>
    <w:rsid w:val="0096217F"/>
    <w:rsid w:val="00964EF4"/>
    <w:rsid w:val="00992694"/>
    <w:rsid w:val="00995BAA"/>
    <w:rsid w:val="009A0B78"/>
    <w:rsid w:val="009A14A8"/>
    <w:rsid w:val="009C7E37"/>
    <w:rsid w:val="009D6143"/>
    <w:rsid w:val="009D656A"/>
    <w:rsid w:val="009E568F"/>
    <w:rsid w:val="009E6379"/>
    <w:rsid w:val="009F149F"/>
    <w:rsid w:val="009F3881"/>
    <w:rsid w:val="00A00AF5"/>
    <w:rsid w:val="00A1038B"/>
    <w:rsid w:val="00A1310C"/>
    <w:rsid w:val="00A16D52"/>
    <w:rsid w:val="00A2709C"/>
    <w:rsid w:val="00A313F5"/>
    <w:rsid w:val="00A34437"/>
    <w:rsid w:val="00A5106C"/>
    <w:rsid w:val="00A545A0"/>
    <w:rsid w:val="00A55B40"/>
    <w:rsid w:val="00A5650F"/>
    <w:rsid w:val="00A63BC8"/>
    <w:rsid w:val="00A63CCB"/>
    <w:rsid w:val="00A77A6D"/>
    <w:rsid w:val="00A77B8E"/>
    <w:rsid w:val="00A873FA"/>
    <w:rsid w:val="00A9552C"/>
    <w:rsid w:val="00AA27EF"/>
    <w:rsid w:val="00AB73A1"/>
    <w:rsid w:val="00AF7EDA"/>
    <w:rsid w:val="00B025B0"/>
    <w:rsid w:val="00B03D47"/>
    <w:rsid w:val="00B04E35"/>
    <w:rsid w:val="00B04E3A"/>
    <w:rsid w:val="00B13B18"/>
    <w:rsid w:val="00B17121"/>
    <w:rsid w:val="00B17FA4"/>
    <w:rsid w:val="00B20974"/>
    <w:rsid w:val="00B27CD8"/>
    <w:rsid w:val="00B36A6A"/>
    <w:rsid w:val="00B532ED"/>
    <w:rsid w:val="00B65361"/>
    <w:rsid w:val="00B665A2"/>
    <w:rsid w:val="00B742E4"/>
    <w:rsid w:val="00B76CD6"/>
    <w:rsid w:val="00B915C6"/>
    <w:rsid w:val="00BA0DD3"/>
    <w:rsid w:val="00BA41D0"/>
    <w:rsid w:val="00BA48E4"/>
    <w:rsid w:val="00BA7850"/>
    <w:rsid w:val="00BC0E71"/>
    <w:rsid w:val="00BE6488"/>
    <w:rsid w:val="00BF3D6C"/>
    <w:rsid w:val="00BF7022"/>
    <w:rsid w:val="00C16849"/>
    <w:rsid w:val="00C20C17"/>
    <w:rsid w:val="00C33B32"/>
    <w:rsid w:val="00C363ED"/>
    <w:rsid w:val="00C40D11"/>
    <w:rsid w:val="00C41EEC"/>
    <w:rsid w:val="00C506C2"/>
    <w:rsid w:val="00C51D68"/>
    <w:rsid w:val="00C55941"/>
    <w:rsid w:val="00C62DE6"/>
    <w:rsid w:val="00C63201"/>
    <w:rsid w:val="00C807F9"/>
    <w:rsid w:val="00C819A7"/>
    <w:rsid w:val="00C9441F"/>
    <w:rsid w:val="00C9518E"/>
    <w:rsid w:val="00CB56B9"/>
    <w:rsid w:val="00CB5C3B"/>
    <w:rsid w:val="00CC2624"/>
    <w:rsid w:val="00CD7DC3"/>
    <w:rsid w:val="00CF1CCD"/>
    <w:rsid w:val="00D12C5C"/>
    <w:rsid w:val="00D2753C"/>
    <w:rsid w:val="00D2794A"/>
    <w:rsid w:val="00D32224"/>
    <w:rsid w:val="00D37F93"/>
    <w:rsid w:val="00D43DF0"/>
    <w:rsid w:val="00D61606"/>
    <w:rsid w:val="00D669F4"/>
    <w:rsid w:val="00D74D8B"/>
    <w:rsid w:val="00D77058"/>
    <w:rsid w:val="00D93867"/>
    <w:rsid w:val="00DA02C8"/>
    <w:rsid w:val="00DA77F3"/>
    <w:rsid w:val="00DB4BB1"/>
    <w:rsid w:val="00DD0AFE"/>
    <w:rsid w:val="00DD291F"/>
    <w:rsid w:val="00DD6018"/>
    <w:rsid w:val="00DE1642"/>
    <w:rsid w:val="00DE2E90"/>
    <w:rsid w:val="00E12AD2"/>
    <w:rsid w:val="00E23079"/>
    <w:rsid w:val="00E26F06"/>
    <w:rsid w:val="00E335E4"/>
    <w:rsid w:val="00E40358"/>
    <w:rsid w:val="00E63FDB"/>
    <w:rsid w:val="00E87A8D"/>
    <w:rsid w:val="00E93E1E"/>
    <w:rsid w:val="00E952A3"/>
    <w:rsid w:val="00EA459E"/>
    <w:rsid w:val="00EB052B"/>
    <w:rsid w:val="00EC7BB0"/>
    <w:rsid w:val="00ED60EE"/>
    <w:rsid w:val="00EF3834"/>
    <w:rsid w:val="00EF39D7"/>
    <w:rsid w:val="00F34109"/>
    <w:rsid w:val="00F36890"/>
    <w:rsid w:val="00F63CF4"/>
    <w:rsid w:val="00F71F77"/>
    <w:rsid w:val="00F9070E"/>
    <w:rsid w:val="00F91302"/>
    <w:rsid w:val="00FA4B26"/>
    <w:rsid w:val="00FA76CC"/>
    <w:rsid w:val="00FC0BC3"/>
    <w:rsid w:val="00FC3A15"/>
    <w:rsid w:val="00FC4A68"/>
    <w:rsid w:val="00FC613F"/>
    <w:rsid w:val="00FC6954"/>
    <w:rsid w:val="00FD1621"/>
    <w:rsid w:val="00FD48D1"/>
    <w:rsid w:val="00FD502F"/>
    <w:rsid w:val="00FD645A"/>
    <w:rsid w:val="00FE21EB"/>
    <w:rsid w:val="00FF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84D4D"/>
  <w14:defaultImageDpi w14:val="32767"/>
  <w15:chartTrackingRefBased/>
  <w15:docId w15:val="{B73AE61F-9F7D-49D9-9EDF-74F31064D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qFormat="1"/>
    <w:lsdException w:name="heading 7" w:semiHidden="1" w:qFormat="1"/>
    <w:lsdException w:name="heading 8" w:qFormat="1"/>
    <w:lsdException w:name="heading 9" w:uiPriority="12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semiHidden="1" w:uiPriority="39" w:unhideWhenUsed="1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uiPriority="6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2" w:qFormat="1"/>
    <w:lsdException w:name="List Number" w:uiPriority="2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9"/>
    <w:lsdException w:name="List Bullet 3" w:uiPriority="19"/>
    <w:lsdException w:name="List Bullet 4" w:uiPriority="19"/>
    <w:lsdException w:name="List Bullet 5" w:uiPriority="19"/>
    <w:lsdException w:name="List Number 2" w:uiPriority="19"/>
    <w:lsdException w:name="List Number 3" w:uiPriority="19"/>
    <w:lsdException w:name="List Number 4" w:uiPriority="19"/>
    <w:lsdException w:name="List Number 5" w:uiPriority="19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uiPriority="15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8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01D"/>
    <w:pPr>
      <w:spacing w:after="0" w:line="240" w:lineRule="auto"/>
    </w:pPr>
    <w:rPr>
      <w:sz w:val="20"/>
    </w:rPr>
  </w:style>
  <w:style w:type="paragraph" w:styleId="Heading1">
    <w:name w:val="heading 1"/>
    <w:basedOn w:val="Normal"/>
    <w:next w:val="BodyText"/>
    <w:link w:val="Heading1Char"/>
    <w:uiPriority w:val="1"/>
    <w:qFormat/>
    <w:rsid w:val="00BA0DD3"/>
    <w:pPr>
      <w:keepNext/>
      <w:keepLines/>
      <w:numPr>
        <w:numId w:val="26"/>
      </w:numPr>
      <w:pBdr>
        <w:bottom w:val="single" w:sz="4" w:space="3" w:color="A50050" w:themeColor="accent3"/>
      </w:pBdr>
      <w:spacing w:before="480" w:after="240"/>
      <w:outlineLvl w:val="0"/>
    </w:pPr>
    <w:rPr>
      <w:rFonts w:asciiTheme="majorHAnsi" w:eastAsia="Times New Roman" w:hAnsiTheme="majorHAnsi" w:cstheme="majorBidi"/>
      <w:b/>
      <w:caps/>
      <w:color w:val="6C1D45" w:themeColor="accent1"/>
      <w:sz w:val="28"/>
      <w:szCs w:val="32"/>
      <w:lang w:eastAsia="en-AU"/>
    </w:rPr>
  </w:style>
  <w:style w:type="paragraph" w:styleId="Heading2">
    <w:name w:val="heading 2"/>
    <w:basedOn w:val="Normal"/>
    <w:next w:val="BodyText"/>
    <w:link w:val="Heading2Char"/>
    <w:uiPriority w:val="1"/>
    <w:qFormat/>
    <w:rsid w:val="002F4412"/>
    <w:pPr>
      <w:keepNext/>
      <w:keepLines/>
      <w:numPr>
        <w:ilvl w:val="1"/>
        <w:numId w:val="26"/>
      </w:numPr>
      <w:spacing w:before="240" w:after="120"/>
      <w:outlineLvl w:val="1"/>
    </w:pPr>
    <w:rPr>
      <w:rFonts w:asciiTheme="majorHAnsi" w:eastAsiaTheme="majorEastAsia" w:hAnsiTheme="majorHAnsi" w:cstheme="majorBidi"/>
      <w:b/>
      <w:caps/>
      <w:color w:val="CDA077" w:themeColor="accent5"/>
      <w:sz w:val="25"/>
      <w:szCs w:val="26"/>
    </w:rPr>
  </w:style>
  <w:style w:type="paragraph" w:styleId="Heading3">
    <w:name w:val="heading 3"/>
    <w:basedOn w:val="Normal"/>
    <w:next w:val="BodyText"/>
    <w:link w:val="Heading3Char"/>
    <w:uiPriority w:val="1"/>
    <w:qFormat/>
    <w:rsid w:val="00FA76CC"/>
    <w:pPr>
      <w:keepNext/>
      <w:keepLines/>
      <w:numPr>
        <w:ilvl w:val="2"/>
        <w:numId w:val="26"/>
      </w:numPr>
      <w:spacing w:before="180" w:after="120"/>
      <w:outlineLvl w:val="2"/>
    </w:pPr>
    <w:rPr>
      <w:rFonts w:asciiTheme="majorHAnsi" w:eastAsiaTheme="majorEastAsia" w:hAnsiTheme="majorHAnsi" w:cstheme="majorBidi"/>
      <w:b/>
      <w:color w:val="910048" w:themeColor="accent2"/>
      <w:sz w:val="24"/>
      <w:szCs w:val="24"/>
    </w:rPr>
  </w:style>
  <w:style w:type="paragraph" w:styleId="Heading4">
    <w:name w:val="heading 4"/>
    <w:basedOn w:val="Normal"/>
    <w:next w:val="BodyText"/>
    <w:link w:val="Heading4Char"/>
    <w:uiPriority w:val="1"/>
    <w:qFormat/>
    <w:rsid w:val="00FA76CC"/>
    <w:pPr>
      <w:keepNext/>
      <w:keepLines/>
      <w:numPr>
        <w:ilvl w:val="3"/>
        <w:numId w:val="26"/>
      </w:numPr>
      <w:spacing w:before="180" w:after="120"/>
      <w:outlineLvl w:val="3"/>
    </w:pPr>
    <w:rPr>
      <w:rFonts w:asciiTheme="majorHAnsi" w:eastAsiaTheme="majorEastAsia" w:hAnsiTheme="majorHAnsi" w:cstheme="majorBidi"/>
      <w:b/>
      <w:iCs/>
      <w:color w:val="A50050" w:themeColor="accent3"/>
      <w:sz w:val="22"/>
    </w:rPr>
  </w:style>
  <w:style w:type="paragraph" w:styleId="Heading5">
    <w:name w:val="heading 5"/>
    <w:basedOn w:val="Normal"/>
    <w:next w:val="BodyText"/>
    <w:link w:val="Heading5Char"/>
    <w:uiPriority w:val="1"/>
    <w:qFormat/>
    <w:rsid w:val="00FA76CC"/>
    <w:pPr>
      <w:keepNext/>
      <w:keepLines/>
      <w:numPr>
        <w:ilvl w:val="4"/>
        <w:numId w:val="26"/>
      </w:numPr>
      <w:spacing w:before="120" w:after="120"/>
      <w:outlineLvl w:val="4"/>
    </w:pPr>
    <w:rPr>
      <w:rFonts w:asciiTheme="majorHAnsi" w:eastAsiaTheme="majorEastAsia" w:hAnsiTheme="majorHAnsi" w:cstheme="majorBidi"/>
      <w:i/>
      <w:color w:val="A50050" w:themeColor="accent3"/>
    </w:rPr>
  </w:style>
  <w:style w:type="paragraph" w:styleId="Heading8">
    <w:name w:val="heading 8"/>
    <w:basedOn w:val="Normal"/>
    <w:next w:val="Normal"/>
    <w:link w:val="Heading8Char"/>
    <w:uiPriority w:val="99"/>
    <w:semiHidden/>
    <w:qFormat/>
    <w:rsid w:val="00283B1D"/>
    <w:pPr>
      <w:keepNext/>
      <w:keepLines/>
      <w:pageBreakBefore/>
      <w:outlineLvl w:val="7"/>
    </w:pPr>
    <w:rPr>
      <w:rFonts w:eastAsiaTheme="majorEastAsia" w:cstheme="majorBidi"/>
      <w:color w:val="272727" w:themeColor="text1" w:themeTint="D8"/>
      <w:sz w:val="2"/>
      <w:szCs w:val="21"/>
    </w:rPr>
  </w:style>
  <w:style w:type="paragraph" w:styleId="Heading9">
    <w:name w:val="heading 9"/>
    <w:basedOn w:val="Normal"/>
    <w:next w:val="BodyText"/>
    <w:link w:val="Heading9Char"/>
    <w:uiPriority w:val="99"/>
    <w:semiHidden/>
    <w:qFormat/>
    <w:rsid w:val="00A5106C"/>
    <w:pPr>
      <w:keepNext/>
      <w:outlineLvl w:val="8"/>
    </w:pPr>
    <w:rPr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0">
    <w:name w:val="List Paragraph"/>
    <w:basedOn w:val="BodyText"/>
    <w:uiPriority w:val="34"/>
    <w:qFormat/>
    <w:rsid w:val="006C7D59"/>
    <w:pPr>
      <w:numPr>
        <w:numId w:val="7"/>
      </w:numPr>
      <w:spacing w:before="60" w:after="60"/>
    </w:pPr>
  </w:style>
  <w:style w:type="paragraph" w:customStyle="1" w:styleId="ListParagraph2">
    <w:name w:val="List Paragraph 2"/>
    <w:basedOn w:val="ListParagraph0"/>
    <w:uiPriority w:val="19"/>
    <w:rsid w:val="00017D71"/>
    <w:pPr>
      <w:numPr>
        <w:ilvl w:val="1"/>
      </w:numPr>
    </w:pPr>
  </w:style>
  <w:style w:type="paragraph" w:customStyle="1" w:styleId="ListParagraph3">
    <w:name w:val="List Paragraph 3"/>
    <w:basedOn w:val="ListParagraph0"/>
    <w:uiPriority w:val="19"/>
    <w:rsid w:val="00017D71"/>
    <w:pPr>
      <w:numPr>
        <w:ilvl w:val="2"/>
      </w:numPr>
    </w:pPr>
  </w:style>
  <w:style w:type="paragraph" w:customStyle="1" w:styleId="ListParagraph4">
    <w:name w:val="List Paragraph 4"/>
    <w:basedOn w:val="ListParagraph0"/>
    <w:uiPriority w:val="19"/>
    <w:rsid w:val="00017D71"/>
    <w:pPr>
      <w:numPr>
        <w:ilvl w:val="3"/>
      </w:numPr>
    </w:pPr>
  </w:style>
  <w:style w:type="paragraph" w:customStyle="1" w:styleId="ListParagraph5">
    <w:name w:val="List Paragraph 5"/>
    <w:basedOn w:val="ListParagraph0"/>
    <w:uiPriority w:val="19"/>
    <w:rsid w:val="00017D71"/>
    <w:pPr>
      <w:numPr>
        <w:ilvl w:val="4"/>
      </w:numPr>
    </w:pPr>
  </w:style>
  <w:style w:type="character" w:customStyle="1" w:styleId="Heading1Char">
    <w:name w:val="Heading 1 Char"/>
    <w:basedOn w:val="DefaultParagraphFont"/>
    <w:link w:val="Heading1"/>
    <w:uiPriority w:val="1"/>
    <w:rsid w:val="00BA0DD3"/>
    <w:rPr>
      <w:rFonts w:asciiTheme="majorHAnsi" w:eastAsia="Times New Roman" w:hAnsiTheme="majorHAnsi" w:cstheme="majorBidi"/>
      <w:b/>
      <w:caps/>
      <w:color w:val="6C1D45" w:themeColor="accent1"/>
      <w:sz w:val="28"/>
      <w:szCs w:val="32"/>
      <w:lang w:eastAsia="en-AU"/>
    </w:rPr>
  </w:style>
  <w:style w:type="paragraph" w:customStyle="1" w:styleId="AltHeading1">
    <w:name w:val="Alt Heading 1"/>
    <w:basedOn w:val="Heading1"/>
    <w:next w:val="BodyText"/>
    <w:uiPriority w:val="2"/>
    <w:qFormat/>
    <w:rsid w:val="00E12AD2"/>
    <w:pPr>
      <w:numPr>
        <w:numId w:val="0"/>
      </w:numPr>
    </w:pPr>
  </w:style>
  <w:style w:type="character" w:customStyle="1" w:styleId="Heading2Char">
    <w:name w:val="Heading 2 Char"/>
    <w:basedOn w:val="DefaultParagraphFont"/>
    <w:link w:val="Heading2"/>
    <w:uiPriority w:val="1"/>
    <w:rsid w:val="002F4412"/>
    <w:rPr>
      <w:rFonts w:asciiTheme="majorHAnsi" w:eastAsiaTheme="majorEastAsia" w:hAnsiTheme="majorHAnsi" w:cstheme="majorBidi"/>
      <w:b/>
      <w:caps/>
      <w:color w:val="CDA077" w:themeColor="accent5"/>
      <w:sz w:val="25"/>
      <w:szCs w:val="26"/>
    </w:rPr>
  </w:style>
  <w:style w:type="paragraph" w:customStyle="1" w:styleId="AltHeading2">
    <w:name w:val="Alt Heading 2"/>
    <w:basedOn w:val="Heading2"/>
    <w:next w:val="BodyText"/>
    <w:uiPriority w:val="2"/>
    <w:qFormat/>
    <w:rsid w:val="00E12AD2"/>
    <w:pPr>
      <w:numPr>
        <w:ilvl w:val="0"/>
        <w:numId w:val="0"/>
      </w:numPr>
    </w:pPr>
  </w:style>
  <w:style w:type="character" w:customStyle="1" w:styleId="Heading3Char">
    <w:name w:val="Heading 3 Char"/>
    <w:basedOn w:val="DefaultParagraphFont"/>
    <w:link w:val="Heading3"/>
    <w:uiPriority w:val="1"/>
    <w:rsid w:val="00FA76CC"/>
    <w:rPr>
      <w:rFonts w:asciiTheme="majorHAnsi" w:eastAsiaTheme="majorEastAsia" w:hAnsiTheme="majorHAnsi" w:cstheme="majorBidi"/>
      <w:b/>
      <w:color w:val="910048" w:themeColor="accent2"/>
      <w:sz w:val="24"/>
      <w:szCs w:val="24"/>
    </w:rPr>
  </w:style>
  <w:style w:type="paragraph" w:customStyle="1" w:styleId="AltHeading3">
    <w:name w:val="Alt Heading 3"/>
    <w:basedOn w:val="Heading3"/>
    <w:next w:val="BodyText"/>
    <w:uiPriority w:val="2"/>
    <w:qFormat/>
    <w:rsid w:val="00E12AD2"/>
    <w:pPr>
      <w:numPr>
        <w:ilvl w:val="0"/>
        <w:numId w:val="0"/>
      </w:numPr>
    </w:pPr>
  </w:style>
  <w:style w:type="character" w:customStyle="1" w:styleId="Heading4Char">
    <w:name w:val="Heading 4 Char"/>
    <w:basedOn w:val="DefaultParagraphFont"/>
    <w:link w:val="Heading4"/>
    <w:uiPriority w:val="1"/>
    <w:rsid w:val="00FA76CC"/>
    <w:rPr>
      <w:rFonts w:asciiTheme="majorHAnsi" w:eastAsiaTheme="majorEastAsia" w:hAnsiTheme="majorHAnsi" w:cstheme="majorBidi"/>
      <w:b/>
      <w:iCs/>
      <w:color w:val="A50050" w:themeColor="accent3"/>
    </w:rPr>
  </w:style>
  <w:style w:type="paragraph" w:customStyle="1" w:styleId="AltHeading4">
    <w:name w:val="Alt Heading 4"/>
    <w:basedOn w:val="Heading4"/>
    <w:next w:val="BodyText"/>
    <w:uiPriority w:val="2"/>
    <w:qFormat/>
    <w:rsid w:val="00E12AD2"/>
    <w:pPr>
      <w:numPr>
        <w:ilvl w:val="0"/>
        <w:numId w:val="0"/>
      </w:numPr>
    </w:pPr>
  </w:style>
  <w:style w:type="character" w:customStyle="1" w:styleId="Heading5Char">
    <w:name w:val="Heading 5 Char"/>
    <w:basedOn w:val="DefaultParagraphFont"/>
    <w:link w:val="Heading5"/>
    <w:uiPriority w:val="1"/>
    <w:rsid w:val="00FA76CC"/>
    <w:rPr>
      <w:rFonts w:asciiTheme="majorHAnsi" w:eastAsiaTheme="majorEastAsia" w:hAnsiTheme="majorHAnsi" w:cstheme="majorBidi"/>
      <w:i/>
      <w:color w:val="A50050" w:themeColor="accent3"/>
      <w:sz w:val="20"/>
    </w:rPr>
  </w:style>
  <w:style w:type="paragraph" w:customStyle="1" w:styleId="AltHeading5">
    <w:name w:val="Alt Heading 5"/>
    <w:basedOn w:val="Heading5"/>
    <w:next w:val="BodyText"/>
    <w:uiPriority w:val="2"/>
    <w:rsid w:val="00E12AD2"/>
    <w:pPr>
      <w:numPr>
        <w:ilvl w:val="0"/>
        <w:numId w:val="0"/>
      </w:numPr>
    </w:pPr>
  </w:style>
  <w:style w:type="paragraph" w:styleId="Caption">
    <w:name w:val="caption"/>
    <w:aliases w:val="Figure Caption"/>
    <w:basedOn w:val="Normal"/>
    <w:next w:val="FigureStyle"/>
    <w:uiPriority w:val="6"/>
    <w:qFormat/>
    <w:rsid w:val="00954283"/>
    <w:pPr>
      <w:keepNext/>
      <w:tabs>
        <w:tab w:val="left" w:pos="1276"/>
      </w:tabs>
      <w:spacing w:before="240" w:after="120"/>
      <w:jc w:val="center"/>
    </w:pPr>
    <w:rPr>
      <w:iCs/>
      <w:color w:val="000000" w:themeColor="text2"/>
      <w:szCs w:val="18"/>
    </w:rPr>
  </w:style>
  <w:style w:type="paragraph" w:customStyle="1" w:styleId="TableCaption">
    <w:name w:val="Table Caption"/>
    <w:basedOn w:val="BodyText"/>
    <w:next w:val="BodyText"/>
    <w:uiPriority w:val="6"/>
    <w:qFormat/>
    <w:rsid w:val="00283B1D"/>
    <w:pPr>
      <w:keepNext/>
      <w:tabs>
        <w:tab w:val="left" w:pos="1276"/>
      </w:tabs>
      <w:spacing w:before="240" w:after="60"/>
    </w:pPr>
    <w:rPr>
      <w:color w:val="000000" w:themeColor="text2"/>
    </w:rPr>
  </w:style>
  <w:style w:type="character" w:styleId="PlaceholderText">
    <w:name w:val="Placeholder Text"/>
    <w:basedOn w:val="DefaultParagraphFont"/>
    <w:uiPriority w:val="99"/>
    <w:semiHidden/>
    <w:rsid w:val="00017D71"/>
    <w:rPr>
      <w:color w:val="808080"/>
    </w:rPr>
  </w:style>
  <w:style w:type="paragraph" w:styleId="BodyText">
    <w:name w:val="Body Text"/>
    <w:basedOn w:val="Normal"/>
    <w:link w:val="BodyTextChar"/>
    <w:qFormat/>
    <w:rsid w:val="00FA76CC"/>
    <w:pPr>
      <w:spacing w:before="120" w:after="120"/>
    </w:pPr>
  </w:style>
  <w:style w:type="character" w:customStyle="1" w:styleId="BodyTextChar">
    <w:name w:val="Body Text Char"/>
    <w:basedOn w:val="DefaultParagraphFont"/>
    <w:link w:val="BodyText"/>
    <w:rsid w:val="00FA76CC"/>
    <w:rPr>
      <w:sz w:val="20"/>
    </w:rPr>
  </w:style>
  <w:style w:type="paragraph" w:customStyle="1" w:styleId="FigureStyle">
    <w:name w:val="Figure Style"/>
    <w:basedOn w:val="Normal"/>
    <w:next w:val="BodyText"/>
    <w:uiPriority w:val="6"/>
    <w:qFormat/>
    <w:rsid w:val="00017D71"/>
    <w:pPr>
      <w:spacing w:before="120" w:after="240"/>
      <w:jc w:val="center"/>
    </w:pPr>
  </w:style>
  <w:style w:type="paragraph" w:styleId="ListBullet0">
    <w:name w:val="List Bullet"/>
    <w:basedOn w:val="BodyText"/>
    <w:uiPriority w:val="2"/>
    <w:qFormat/>
    <w:rsid w:val="006C7D59"/>
    <w:pPr>
      <w:numPr>
        <w:numId w:val="32"/>
      </w:numPr>
      <w:spacing w:before="60" w:after="60"/>
    </w:pPr>
  </w:style>
  <w:style w:type="numbering" w:customStyle="1" w:styleId="ListBullet">
    <w:name w:val="List_Bullet"/>
    <w:uiPriority w:val="99"/>
    <w:rsid w:val="007F6891"/>
    <w:pPr>
      <w:numPr>
        <w:numId w:val="4"/>
      </w:numPr>
    </w:pPr>
  </w:style>
  <w:style w:type="paragraph" w:customStyle="1" w:styleId="ListBullet6">
    <w:name w:val="List Bullet 6"/>
    <w:basedOn w:val="ListBullet0"/>
    <w:uiPriority w:val="19"/>
    <w:rsid w:val="00017D71"/>
    <w:pPr>
      <w:numPr>
        <w:ilvl w:val="5"/>
      </w:numPr>
    </w:pPr>
  </w:style>
  <w:style w:type="paragraph" w:styleId="ListBullet2">
    <w:name w:val="List Bullet 2"/>
    <w:basedOn w:val="ListBullet0"/>
    <w:uiPriority w:val="19"/>
    <w:rsid w:val="00017D71"/>
    <w:pPr>
      <w:numPr>
        <w:ilvl w:val="1"/>
      </w:numPr>
    </w:pPr>
  </w:style>
  <w:style w:type="paragraph" w:styleId="ListBullet3">
    <w:name w:val="List Bullet 3"/>
    <w:basedOn w:val="ListBullet0"/>
    <w:uiPriority w:val="19"/>
    <w:rsid w:val="00017D71"/>
    <w:pPr>
      <w:numPr>
        <w:ilvl w:val="2"/>
      </w:numPr>
    </w:pPr>
  </w:style>
  <w:style w:type="paragraph" w:styleId="ListBullet4">
    <w:name w:val="List Bullet 4"/>
    <w:basedOn w:val="ListBullet0"/>
    <w:uiPriority w:val="19"/>
    <w:rsid w:val="00017D71"/>
    <w:pPr>
      <w:numPr>
        <w:ilvl w:val="3"/>
      </w:numPr>
    </w:pPr>
  </w:style>
  <w:style w:type="paragraph" w:styleId="ListBullet5">
    <w:name w:val="List Bullet 5"/>
    <w:basedOn w:val="ListBullet0"/>
    <w:uiPriority w:val="19"/>
    <w:rsid w:val="00017D71"/>
    <w:pPr>
      <w:numPr>
        <w:ilvl w:val="4"/>
      </w:numPr>
    </w:pPr>
  </w:style>
  <w:style w:type="paragraph" w:styleId="ListNumber0">
    <w:name w:val="List Number"/>
    <w:basedOn w:val="BodyText"/>
    <w:uiPriority w:val="2"/>
    <w:qFormat/>
    <w:rsid w:val="006C7D59"/>
    <w:pPr>
      <w:numPr>
        <w:numId w:val="21"/>
      </w:numPr>
      <w:spacing w:before="60" w:after="60"/>
    </w:pPr>
  </w:style>
  <w:style w:type="paragraph" w:customStyle="1" w:styleId="ListNumber6">
    <w:name w:val="List Number 6"/>
    <w:basedOn w:val="ListNumber0"/>
    <w:uiPriority w:val="19"/>
    <w:rsid w:val="00017D71"/>
    <w:pPr>
      <w:numPr>
        <w:ilvl w:val="5"/>
      </w:numPr>
      <w:tabs>
        <w:tab w:val="num" w:pos="4320"/>
      </w:tabs>
    </w:pPr>
  </w:style>
  <w:style w:type="paragraph" w:customStyle="1" w:styleId="ListParagraph6">
    <w:name w:val="List Paragraph 6"/>
    <w:basedOn w:val="ListParagraph0"/>
    <w:uiPriority w:val="19"/>
    <w:rsid w:val="0026609D"/>
    <w:pPr>
      <w:numPr>
        <w:numId w:val="0"/>
      </w:numPr>
      <w:ind w:left="2552"/>
    </w:pPr>
  </w:style>
  <w:style w:type="paragraph" w:styleId="ListNumber2">
    <w:name w:val="List Number 2"/>
    <w:basedOn w:val="ListNumber0"/>
    <w:uiPriority w:val="19"/>
    <w:rsid w:val="00017D71"/>
    <w:pPr>
      <w:numPr>
        <w:ilvl w:val="1"/>
      </w:numPr>
    </w:pPr>
  </w:style>
  <w:style w:type="paragraph" w:styleId="ListNumber3">
    <w:name w:val="List Number 3"/>
    <w:basedOn w:val="ListNumber0"/>
    <w:uiPriority w:val="19"/>
    <w:rsid w:val="00017D71"/>
    <w:pPr>
      <w:numPr>
        <w:ilvl w:val="2"/>
      </w:numPr>
    </w:pPr>
  </w:style>
  <w:style w:type="paragraph" w:styleId="ListNumber4">
    <w:name w:val="List Number 4"/>
    <w:basedOn w:val="ListNumber0"/>
    <w:uiPriority w:val="19"/>
    <w:rsid w:val="00017D71"/>
    <w:pPr>
      <w:numPr>
        <w:ilvl w:val="3"/>
      </w:numPr>
    </w:pPr>
  </w:style>
  <w:style w:type="paragraph" w:styleId="ListNumber5">
    <w:name w:val="List Number 5"/>
    <w:basedOn w:val="ListNumber0"/>
    <w:uiPriority w:val="19"/>
    <w:rsid w:val="00017D71"/>
    <w:pPr>
      <w:numPr>
        <w:ilvl w:val="4"/>
      </w:numPr>
    </w:pPr>
  </w:style>
  <w:style w:type="numbering" w:customStyle="1" w:styleId="ListNumber">
    <w:name w:val="List_Number"/>
    <w:uiPriority w:val="99"/>
    <w:rsid w:val="007F6891"/>
    <w:pPr>
      <w:numPr>
        <w:numId w:val="6"/>
      </w:numPr>
    </w:pPr>
  </w:style>
  <w:style w:type="numbering" w:customStyle="1" w:styleId="ListParagraph">
    <w:name w:val="List_Paragraph"/>
    <w:uiPriority w:val="99"/>
    <w:rsid w:val="00017D71"/>
    <w:pPr>
      <w:numPr>
        <w:numId w:val="7"/>
      </w:numPr>
    </w:pPr>
  </w:style>
  <w:style w:type="paragraph" w:customStyle="1" w:styleId="ListAlpha0">
    <w:name w:val="List Alpha"/>
    <w:basedOn w:val="BodyText"/>
    <w:uiPriority w:val="2"/>
    <w:qFormat/>
    <w:rsid w:val="006C7D59"/>
    <w:pPr>
      <w:numPr>
        <w:numId w:val="23"/>
      </w:numPr>
      <w:spacing w:before="60" w:after="60"/>
    </w:pPr>
  </w:style>
  <w:style w:type="paragraph" w:customStyle="1" w:styleId="ListAlpha2">
    <w:name w:val="List Alpha 2"/>
    <w:basedOn w:val="ListAlpha0"/>
    <w:uiPriority w:val="19"/>
    <w:rsid w:val="00017D71"/>
    <w:pPr>
      <w:numPr>
        <w:ilvl w:val="1"/>
      </w:numPr>
    </w:pPr>
  </w:style>
  <w:style w:type="paragraph" w:customStyle="1" w:styleId="ListAlpha3">
    <w:name w:val="List Alpha 3"/>
    <w:basedOn w:val="ListAlpha0"/>
    <w:uiPriority w:val="19"/>
    <w:rsid w:val="00017D71"/>
    <w:pPr>
      <w:numPr>
        <w:ilvl w:val="2"/>
      </w:numPr>
    </w:pPr>
  </w:style>
  <w:style w:type="paragraph" w:customStyle="1" w:styleId="ListAlpha4">
    <w:name w:val="List Alpha 4"/>
    <w:basedOn w:val="ListAlpha0"/>
    <w:uiPriority w:val="19"/>
    <w:rsid w:val="00017D71"/>
    <w:pPr>
      <w:numPr>
        <w:ilvl w:val="3"/>
      </w:numPr>
    </w:pPr>
  </w:style>
  <w:style w:type="paragraph" w:customStyle="1" w:styleId="ListAlpha5">
    <w:name w:val="List Alpha 5"/>
    <w:basedOn w:val="ListAlpha0"/>
    <w:uiPriority w:val="19"/>
    <w:rsid w:val="00017D71"/>
    <w:pPr>
      <w:numPr>
        <w:ilvl w:val="4"/>
      </w:numPr>
    </w:pPr>
  </w:style>
  <w:style w:type="paragraph" w:customStyle="1" w:styleId="ListAlpha6">
    <w:name w:val="List Alpha 6"/>
    <w:basedOn w:val="ListAlpha0"/>
    <w:uiPriority w:val="19"/>
    <w:rsid w:val="00017D71"/>
    <w:pPr>
      <w:numPr>
        <w:ilvl w:val="5"/>
      </w:numPr>
      <w:tabs>
        <w:tab w:val="num" w:pos="4320"/>
      </w:tabs>
    </w:pPr>
  </w:style>
  <w:style w:type="numbering" w:customStyle="1" w:styleId="ListAlpha">
    <w:name w:val="List_Alpha"/>
    <w:uiPriority w:val="99"/>
    <w:rsid w:val="007F6891"/>
    <w:pPr>
      <w:numPr>
        <w:numId w:val="2"/>
      </w:numPr>
    </w:pPr>
  </w:style>
  <w:style w:type="numbering" w:customStyle="1" w:styleId="ListNbrHeading">
    <w:name w:val="List_NbrHeading"/>
    <w:uiPriority w:val="99"/>
    <w:rsid w:val="00E12AD2"/>
    <w:pPr>
      <w:numPr>
        <w:numId w:val="5"/>
      </w:numPr>
    </w:pPr>
  </w:style>
  <w:style w:type="paragraph" w:styleId="Title">
    <w:name w:val="Title"/>
    <w:basedOn w:val="Normal"/>
    <w:next w:val="BodyText"/>
    <w:link w:val="TitleChar"/>
    <w:uiPriority w:val="11"/>
    <w:rsid w:val="008B468A"/>
    <w:pPr>
      <w:framePr w:hSpace="181" w:wrap="around" w:hAnchor="margin" w:yAlign="bottom"/>
      <w:spacing w:line="192" w:lineRule="auto"/>
      <w:suppressOverlap/>
    </w:pPr>
    <w:rPr>
      <w:rFonts w:asciiTheme="majorHAnsi" w:eastAsiaTheme="majorEastAsia" w:hAnsiTheme="majorHAnsi" w:cstheme="majorBidi"/>
      <w:b/>
      <w:caps/>
      <w:color w:val="FFFFFF" w:themeColor="background1"/>
      <w:sz w:val="62"/>
      <w:szCs w:val="62"/>
    </w:rPr>
  </w:style>
  <w:style w:type="character" w:customStyle="1" w:styleId="TitleChar">
    <w:name w:val="Title Char"/>
    <w:basedOn w:val="DefaultParagraphFont"/>
    <w:link w:val="Title"/>
    <w:uiPriority w:val="11"/>
    <w:rsid w:val="008B468A"/>
    <w:rPr>
      <w:rFonts w:asciiTheme="majorHAnsi" w:eastAsiaTheme="majorEastAsia" w:hAnsiTheme="majorHAnsi" w:cstheme="majorBidi"/>
      <w:b/>
      <w:caps/>
      <w:color w:val="FFFFFF" w:themeColor="background1"/>
      <w:sz w:val="62"/>
      <w:szCs w:val="62"/>
    </w:rPr>
  </w:style>
  <w:style w:type="paragraph" w:styleId="Subtitle">
    <w:name w:val="Subtitle"/>
    <w:basedOn w:val="Normal"/>
    <w:next w:val="BodyText"/>
    <w:link w:val="SubtitleChar"/>
    <w:uiPriority w:val="12"/>
    <w:rsid w:val="005D54D5"/>
    <w:pPr>
      <w:framePr w:hSpace="181" w:wrap="around" w:hAnchor="margin" w:yAlign="bottom"/>
      <w:numPr>
        <w:ilvl w:val="1"/>
      </w:numPr>
      <w:spacing w:line="168" w:lineRule="auto"/>
      <w:suppressOverlap/>
    </w:pPr>
    <w:rPr>
      <w:rFonts w:ascii="RL2 Light" w:eastAsiaTheme="minorEastAsia" w:hAnsi="RL2 Light"/>
      <w:caps/>
      <w:color w:val="FFFFFF" w:themeColor="background1"/>
      <w:sz w:val="44"/>
      <w:szCs w:val="44"/>
    </w:rPr>
  </w:style>
  <w:style w:type="character" w:customStyle="1" w:styleId="SubtitleChar">
    <w:name w:val="Subtitle Char"/>
    <w:basedOn w:val="DefaultParagraphFont"/>
    <w:link w:val="Subtitle"/>
    <w:uiPriority w:val="12"/>
    <w:rsid w:val="005D54D5"/>
    <w:rPr>
      <w:rFonts w:ascii="RL2 Light" w:eastAsiaTheme="minorEastAsia" w:hAnsi="RL2 Light"/>
      <w:caps/>
      <w:color w:val="FFFFFF" w:themeColor="background1"/>
      <w:sz w:val="44"/>
      <w:szCs w:val="44"/>
    </w:rPr>
  </w:style>
  <w:style w:type="paragraph" w:styleId="TOCHeading">
    <w:name w:val="TOC Heading"/>
    <w:basedOn w:val="Normal"/>
    <w:next w:val="Normal"/>
    <w:uiPriority w:val="39"/>
    <w:rsid w:val="00035253"/>
    <w:pPr>
      <w:pBdr>
        <w:bottom w:val="single" w:sz="4" w:space="3" w:color="FFFFFF" w:themeColor="background1"/>
      </w:pBdr>
      <w:spacing w:after="360"/>
      <w:ind w:right="2665"/>
    </w:pPr>
    <w:rPr>
      <w:b/>
      <w:caps/>
      <w:color w:val="FFFFFF" w:themeColor="background1"/>
      <w:sz w:val="28"/>
    </w:rPr>
  </w:style>
  <w:style w:type="paragraph" w:styleId="TOC4">
    <w:name w:val="toc 4"/>
    <w:basedOn w:val="TOC1"/>
    <w:next w:val="Normal"/>
    <w:uiPriority w:val="39"/>
    <w:rsid w:val="00845B0B"/>
    <w:pPr>
      <w:tabs>
        <w:tab w:val="left" w:pos="567"/>
      </w:tabs>
      <w:ind w:left="567" w:hanging="567"/>
    </w:pPr>
  </w:style>
  <w:style w:type="paragraph" w:styleId="TOC5">
    <w:name w:val="toc 5"/>
    <w:basedOn w:val="TOC2"/>
    <w:next w:val="Normal"/>
    <w:uiPriority w:val="39"/>
    <w:rsid w:val="00845B0B"/>
    <w:pPr>
      <w:tabs>
        <w:tab w:val="left" w:pos="1134"/>
      </w:tabs>
      <w:ind w:left="1134" w:hanging="567"/>
    </w:pPr>
    <w:rPr>
      <w:rFonts w:eastAsia="Times New Roman"/>
      <w:noProof/>
      <w:lang w:eastAsia="en-AU"/>
    </w:rPr>
  </w:style>
  <w:style w:type="paragraph" w:styleId="TOC1">
    <w:name w:val="toc 1"/>
    <w:basedOn w:val="Normal"/>
    <w:next w:val="Normal"/>
    <w:uiPriority w:val="39"/>
    <w:rsid w:val="00F36890"/>
    <w:pPr>
      <w:tabs>
        <w:tab w:val="right" w:pos="6464"/>
      </w:tabs>
      <w:spacing w:before="60"/>
      <w:ind w:right="567"/>
    </w:pPr>
    <w:rPr>
      <w:caps/>
      <w:color w:val="FFFFFF" w:themeColor="background1"/>
    </w:rPr>
  </w:style>
  <w:style w:type="paragraph" w:styleId="TOC6">
    <w:name w:val="toc 6"/>
    <w:basedOn w:val="TOC3"/>
    <w:next w:val="Normal"/>
    <w:uiPriority w:val="39"/>
    <w:rsid w:val="00845B0B"/>
    <w:pPr>
      <w:tabs>
        <w:tab w:val="left" w:pos="1985"/>
      </w:tabs>
      <w:ind w:left="1985" w:hanging="851"/>
    </w:pPr>
  </w:style>
  <w:style w:type="paragraph" w:styleId="Quote">
    <w:name w:val="Quote"/>
    <w:basedOn w:val="BodyText"/>
    <w:next w:val="Normal"/>
    <w:link w:val="QuoteChar"/>
    <w:uiPriority w:val="8"/>
    <w:qFormat/>
    <w:rsid w:val="00301868"/>
    <w:pPr>
      <w:spacing w:before="240" w:after="240"/>
      <w:ind w:left="567" w:right="567"/>
    </w:pPr>
    <w:rPr>
      <w:i/>
      <w:iCs/>
      <w:color w:val="6C1D45" w:themeColor="accent1"/>
    </w:rPr>
  </w:style>
  <w:style w:type="paragraph" w:styleId="TOC2">
    <w:name w:val="toc 2"/>
    <w:basedOn w:val="Normal"/>
    <w:next w:val="Normal"/>
    <w:uiPriority w:val="39"/>
    <w:rsid w:val="00F36890"/>
    <w:pPr>
      <w:tabs>
        <w:tab w:val="right" w:pos="6464"/>
      </w:tabs>
      <w:ind w:left="567" w:right="567"/>
    </w:pPr>
    <w:rPr>
      <w:smallCaps/>
      <w:color w:val="FFFFFF" w:themeColor="background1"/>
    </w:rPr>
  </w:style>
  <w:style w:type="paragraph" w:styleId="TOC3">
    <w:name w:val="toc 3"/>
    <w:basedOn w:val="Normal"/>
    <w:next w:val="Normal"/>
    <w:uiPriority w:val="39"/>
    <w:rsid w:val="00F36890"/>
    <w:pPr>
      <w:tabs>
        <w:tab w:val="right" w:pos="6464"/>
      </w:tabs>
      <w:ind w:left="1134" w:right="567"/>
    </w:pPr>
    <w:rPr>
      <w:smallCaps/>
      <w:color w:val="FFFFFF" w:themeColor="background1"/>
    </w:rPr>
  </w:style>
  <w:style w:type="character" w:customStyle="1" w:styleId="QuoteChar">
    <w:name w:val="Quote Char"/>
    <w:basedOn w:val="DefaultParagraphFont"/>
    <w:link w:val="Quote"/>
    <w:uiPriority w:val="8"/>
    <w:rsid w:val="00301868"/>
    <w:rPr>
      <w:i/>
      <w:iCs/>
      <w:color w:val="6C1D45" w:themeColor="accent1"/>
    </w:rPr>
  </w:style>
  <w:style w:type="paragraph" w:styleId="Footer">
    <w:name w:val="footer"/>
    <w:basedOn w:val="Normal"/>
    <w:link w:val="FooterChar"/>
    <w:uiPriority w:val="99"/>
    <w:rsid w:val="009F149F"/>
    <w:pPr>
      <w:ind w:left="-680"/>
    </w:pPr>
    <w:rPr>
      <w:caps/>
      <w:color w:val="6C1D45" w:themeColor="accent1"/>
      <w:sz w:val="19"/>
    </w:rPr>
  </w:style>
  <w:style w:type="character" w:customStyle="1" w:styleId="FooterChar">
    <w:name w:val="Footer Char"/>
    <w:basedOn w:val="DefaultParagraphFont"/>
    <w:link w:val="Footer"/>
    <w:uiPriority w:val="99"/>
    <w:rsid w:val="009F149F"/>
    <w:rPr>
      <w:caps/>
      <w:color w:val="6C1D45" w:themeColor="accent1"/>
      <w:sz w:val="19"/>
    </w:rPr>
  </w:style>
  <w:style w:type="paragraph" w:styleId="Header">
    <w:name w:val="header"/>
    <w:basedOn w:val="Normal"/>
    <w:link w:val="HeaderChar"/>
    <w:uiPriority w:val="99"/>
    <w:rsid w:val="00017D71"/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017D71"/>
    <w:rPr>
      <w:sz w:val="18"/>
    </w:rPr>
  </w:style>
  <w:style w:type="table" w:styleId="TableGrid">
    <w:name w:val="Table Grid"/>
    <w:aliases w:val="Table No Border"/>
    <w:basedOn w:val="TableNormal"/>
    <w:uiPriority w:val="39"/>
    <w:rsid w:val="00017D71"/>
    <w:pPr>
      <w:spacing w:after="0" w:line="240" w:lineRule="auto"/>
    </w:pPr>
    <w:tblPr>
      <w:tblCellMar>
        <w:left w:w="0" w:type="dxa"/>
        <w:right w:w="0" w:type="dxa"/>
      </w:tblCellMar>
    </w:tblPr>
  </w:style>
  <w:style w:type="paragraph" w:customStyle="1" w:styleId="TableText">
    <w:name w:val="Table Text"/>
    <w:basedOn w:val="Normal"/>
    <w:uiPriority w:val="3"/>
    <w:qFormat/>
    <w:rsid w:val="00017D71"/>
    <w:pPr>
      <w:spacing w:before="60" w:after="60"/>
      <w:ind w:left="113" w:right="113"/>
    </w:pPr>
  </w:style>
  <w:style w:type="paragraph" w:customStyle="1" w:styleId="TableHeading">
    <w:name w:val="Table Heading"/>
    <w:basedOn w:val="TableText"/>
    <w:uiPriority w:val="3"/>
    <w:qFormat/>
    <w:rsid w:val="0075439B"/>
    <w:rPr>
      <w:b/>
      <w:caps/>
    </w:rPr>
  </w:style>
  <w:style w:type="paragraph" w:customStyle="1" w:styleId="TableBullet">
    <w:name w:val="Table Bullet"/>
    <w:basedOn w:val="TableText"/>
    <w:uiPriority w:val="4"/>
    <w:qFormat/>
    <w:rsid w:val="00845B0B"/>
    <w:pPr>
      <w:numPr>
        <w:numId w:val="33"/>
      </w:numPr>
    </w:pPr>
  </w:style>
  <w:style w:type="paragraph" w:customStyle="1" w:styleId="TableBullet2">
    <w:name w:val="Table Bullet 2"/>
    <w:basedOn w:val="TableBullet"/>
    <w:uiPriority w:val="19"/>
    <w:rsid w:val="00845B0B"/>
    <w:pPr>
      <w:numPr>
        <w:ilvl w:val="1"/>
      </w:numPr>
    </w:pPr>
  </w:style>
  <w:style w:type="paragraph" w:customStyle="1" w:styleId="TableNumber">
    <w:name w:val="Table Number"/>
    <w:basedOn w:val="TableText"/>
    <w:uiPriority w:val="4"/>
    <w:qFormat/>
    <w:rsid w:val="00845B0B"/>
    <w:pPr>
      <w:numPr>
        <w:numId w:val="1"/>
      </w:numPr>
    </w:pPr>
  </w:style>
  <w:style w:type="paragraph" w:customStyle="1" w:styleId="TableNumber2">
    <w:name w:val="Table Number 2"/>
    <w:basedOn w:val="TableNumber"/>
    <w:uiPriority w:val="19"/>
    <w:rsid w:val="00017D71"/>
    <w:pPr>
      <w:numPr>
        <w:ilvl w:val="1"/>
      </w:numPr>
    </w:pPr>
  </w:style>
  <w:style w:type="numbering" w:customStyle="1" w:styleId="ListTableBullet">
    <w:name w:val="List_TableBullet"/>
    <w:uiPriority w:val="99"/>
    <w:rsid w:val="00845B0B"/>
    <w:pPr>
      <w:numPr>
        <w:numId w:val="8"/>
      </w:numPr>
    </w:pPr>
  </w:style>
  <w:style w:type="numbering" w:customStyle="1" w:styleId="ListTableNumber">
    <w:name w:val="List_TableNumber"/>
    <w:uiPriority w:val="99"/>
    <w:rsid w:val="00845B0B"/>
    <w:pPr>
      <w:numPr>
        <w:numId w:val="9"/>
      </w:numPr>
    </w:pPr>
  </w:style>
  <w:style w:type="paragraph" w:customStyle="1" w:styleId="IntroParagraph">
    <w:name w:val="Intro Paragraph"/>
    <w:basedOn w:val="BodyText"/>
    <w:qFormat/>
    <w:rsid w:val="005A72C3"/>
    <w:pPr>
      <w:spacing w:before="240" w:after="240"/>
    </w:pPr>
    <w:rPr>
      <w:sz w:val="24"/>
    </w:rPr>
  </w:style>
  <w:style w:type="paragraph" w:customStyle="1" w:styleId="AppendixH2">
    <w:name w:val="Appendix H2"/>
    <w:basedOn w:val="Heading2"/>
    <w:next w:val="BodyText"/>
    <w:uiPriority w:val="9"/>
    <w:qFormat/>
    <w:rsid w:val="00173A15"/>
    <w:pPr>
      <w:numPr>
        <w:numId w:val="34"/>
      </w:numPr>
      <w:tabs>
        <w:tab w:val="num" w:pos="2268"/>
      </w:tabs>
    </w:pPr>
  </w:style>
  <w:style w:type="paragraph" w:customStyle="1" w:styleId="AppendixH3">
    <w:name w:val="Appendix H3"/>
    <w:basedOn w:val="Heading3"/>
    <w:next w:val="BodyText"/>
    <w:uiPriority w:val="9"/>
    <w:qFormat/>
    <w:rsid w:val="00173A15"/>
    <w:pPr>
      <w:numPr>
        <w:numId w:val="34"/>
      </w:numPr>
      <w:tabs>
        <w:tab w:val="num" w:pos="2268"/>
      </w:tabs>
    </w:pPr>
  </w:style>
  <w:style w:type="numbering" w:customStyle="1" w:styleId="ListAppendix">
    <w:name w:val="List_Appendix"/>
    <w:uiPriority w:val="99"/>
    <w:rsid w:val="00574694"/>
    <w:pPr>
      <w:numPr>
        <w:numId w:val="3"/>
      </w:numPr>
    </w:pPr>
  </w:style>
  <w:style w:type="paragraph" w:styleId="TOC8">
    <w:name w:val="toc 8"/>
    <w:basedOn w:val="TOC2"/>
    <w:next w:val="Normal"/>
    <w:uiPriority w:val="39"/>
    <w:rsid w:val="00444B39"/>
    <w:pPr>
      <w:tabs>
        <w:tab w:val="left" w:pos="567"/>
      </w:tabs>
      <w:ind w:hanging="567"/>
    </w:pPr>
  </w:style>
  <w:style w:type="paragraph" w:styleId="TableofFigures">
    <w:name w:val="table of figures"/>
    <w:basedOn w:val="Normal"/>
    <w:next w:val="Normal"/>
    <w:uiPriority w:val="99"/>
    <w:semiHidden/>
    <w:rsid w:val="00017D71"/>
    <w:pPr>
      <w:tabs>
        <w:tab w:val="left" w:pos="1134"/>
        <w:tab w:val="right" w:leader="dot" w:pos="9628"/>
      </w:tabs>
      <w:spacing w:before="60" w:after="60"/>
      <w:ind w:left="1134" w:hanging="1134"/>
    </w:pPr>
  </w:style>
  <w:style w:type="character" w:styleId="Hyperlink">
    <w:name w:val="Hyperlink"/>
    <w:basedOn w:val="DefaultParagraphFont"/>
    <w:uiPriority w:val="99"/>
    <w:rsid w:val="00017D71"/>
    <w:rPr>
      <w:color w:val="A50050" w:themeColor="hyperlink"/>
      <w:u w:val="single"/>
    </w:rPr>
  </w:style>
  <w:style w:type="character" w:customStyle="1" w:styleId="Heading9Char">
    <w:name w:val="Heading 9 Char"/>
    <w:basedOn w:val="DefaultParagraphFont"/>
    <w:link w:val="Heading9"/>
    <w:uiPriority w:val="99"/>
    <w:semiHidden/>
    <w:rsid w:val="00283B1D"/>
    <w:rPr>
      <w:iCs/>
      <w:color w:val="272727" w:themeColor="text1" w:themeTint="D8"/>
      <w:sz w:val="20"/>
      <w:szCs w:val="21"/>
    </w:rPr>
  </w:style>
  <w:style w:type="paragraph" w:styleId="FootnoteText">
    <w:name w:val="footnote text"/>
    <w:basedOn w:val="Normal"/>
    <w:link w:val="FootnoteTextChar"/>
    <w:uiPriority w:val="99"/>
    <w:rsid w:val="00017D71"/>
    <w:rPr>
      <w:sz w:val="16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17D71"/>
    <w:rPr>
      <w:sz w:val="16"/>
      <w:szCs w:val="20"/>
    </w:rPr>
  </w:style>
  <w:style w:type="character" w:styleId="FootnoteReference">
    <w:name w:val="footnote reference"/>
    <w:basedOn w:val="DefaultParagraphFont"/>
    <w:uiPriority w:val="99"/>
    <w:semiHidden/>
    <w:rsid w:val="00017D71"/>
    <w:rPr>
      <w:vertAlign w:val="superscript"/>
    </w:rPr>
  </w:style>
  <w:style w:type="character" w:styleId="FollowedHyperlink">
    <w:name w:val="FollowedHyperlink"/>
    <w:basedOn w:val="DefaultParagraphFont"/>
    <w:uiPriority w:val="15"/>
    <w:rsid w:val="00017D71"/>
    <w:rPr>
      <w:color w:val="A5005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0096"/>
    <w:rPr>
      <w:color w:val="605E5C"/>
      <w:shd w:val="clear" w:color="auto" w:fill="E1DFDD"/>
    </w:rPr>
  </w:style>
  <w:style w:type="paragraph" w:styleId="BodyTextIndent">
    <w:name w:val="Body Text Indent"/>
    <w:basedOn w:val="Normal"/>
    <w:link w:val="BodyTextIndentChar"/>
    <w:semiHidden/>
    <w:rsid w:val="009A14A8"/>
    <w:pPr>
      <w:spacing w:before="180" w:after="180" w:line="276" w:lineRule="auto"/>
      <w:ind w:left="851"/>
    </w:pPr>
  </w:style>
  <w:style w:type="character" w:customStyle="1" w:styleId="BodyTextIndentChar">
    <w:name w:val="Body Text Indent Char"/>
    <w:basedOn w:val="DefaultParagraphFont"/>
    <w:link w:val="BodyTextIndent"/>
    <w:semiHidden/>
    <w:rsid w:val="00017D71"/>
    <w:rPr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15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150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13E3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3E39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3E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3E3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3E39"/>
    <w:rPr>
      <w:b/>
      <w:bCs/>
      <w:sz w:val="20"/>
      <w:szCs w:val="20"/>
    </w:rPr>
  </w:style>
  <w:style w:type="paragraph" w:customStyle="1" w:styleId="QuoteSource">
    <w:name w:val="Quote Source"/>
    <w:basedOn w:val="Quote"/>
    <w:uiPriority w:val="8"/>
    <w:qFormat/>
    <w:rsid w:val="00301868"/>
    <w:rPr>
      <w:i w:val="0"/>
      <w:sz w:val="18"/>
    </w:rPr>
  </w:style>
  <w:style w:type="table" w:customStyle="1" w:styleId="MaroonBandedTable">
    <w:name w:val="Maroon Banded Table"/>
    <w:basedOn w:val="TableNormal"/>
    <w:uiPriority w:val="99"/>
    <w:rsid w:val="006C7D59"/>
    <w:pPr>
      <w:spacing w:after="0" w:line="240" w:lineRule="auto"/>
    </w:pPr>
    <w:tblPr>
      <w:tblStyleRowBandSize w:val="1"/>
      <w:tblStyleColBandSize w:val="1"/>
      <w:tblBorders>
        <w:top w:val="single" w:sz="4" w:space="0" w:color="6C1D45" w:themeColor="accent1"/>
        <w:bottom w:val="single" w:sz="4" w:space="0" w:color="6C1D45" w:themeColor="accent1"/>
        <w:insideH w:val="single" w:sz="2" w:space="0" w:color="E5BFD2"/>
      </w:tblBorders>
      <w:tblCellMar>
        <w:left w:w="0" w:type="dxa"/>
        <w:right w:w="0" w:type="dxa"/>
      </w:tblCellMar>
    </w:tblPr>
    <w:tblStylePr w:type="firstRow">
      <w:rPr>
        <w:color w:val="FFFFFF" w:themeColor="background1"/>
      </w:rPr>
      <w:tblPr/>
      <w:tcPr>
        <w:shd w:val="clear" w:color="auto" w:fill="6C1D45" w:themeFill="accent1"/>
      </w:tcPr>
    </w:tblStylePr>
    <w:tblStylePr w:type="lastRow">
      <w:tblPr/>
      <w:tcPr>
        <w:shd w:val="clear" w:color="auto" w:fill="EFC4D9" w:themeFill="accent1" w:themeFillTint="33"/>
      </w:tcPr>
    </w:tblStylePr>
    <w:tblStylePr w:type="firstCol">
      <w:rPr>
        <w:color w:val="FFFFFF" w:themeColor="background1"/>
      </w:rPr>
      <w:tblPr/>
      <w:tcPr>
        <w:shd w:val="clear" w:color="auto" w:fill="6C1D45" w:themeFill="accent1"/>
      </w:tcPr>
    </w:tblStylePr>
    <w:tblStylePr w:type="lastCol">
      <w:tblPr/>
      <w:tcPr>
        <w:shd w:val="clear" w:color="auto" w:fill="EFC4D9" w:themeFill="accent1" w:themeFillTint="33"/>
      </w:tcPr>
    </w:tblStylePr>
    <w:tblStylePr w:type="band2Vert">
      <w:tblPr/>
      <w:tcPr>
        <w:shd w:val="clear" w:color="auto" w:fill="EFC4D9" w:themeFill="accent1" w:themeFillTint="33"/>
      </w:tcPr>
    </w:tblStylePr>
    <w:tblStylePr w:type="band2Horz">
      <w:tblPr/>
      <w:tcPr>
        <w:shd w:val="clear" w:color="auto" w:fill="EFC4D9" w:themeFill="accent1" w:themeFillTint="33"/>
      </w:tcPr>
    </w:tblStylePr>
  </w:style>
  <w:style w:type="table" w:customStyle="1" w:styleId="MaroonGridTable">
    <w:name w:val="Maroon Grid Table"/>
    <w:basedOn w:val="TableNormal"/>
    <w:uiPriority w:val="99"/>
    <w:rsid w:val="006C7D59"/>
    <w:pPr>
      <w:spacing w:after="0" w:line="240" w:lineRule="auto"/>
    </w:pPr>
    <w:tblPr>
      <w:tblStyleRowBandSize w:val="1"/>
      <w:tblStyleColBandSize w:val="1"/>
      <w:tblBorders>
        <w:top w:val="single" w:sz="4" w:space="0" w:color="520027" w:themeColor="accent3" w:themeShade="80"/>
        <w:left w:val="single" w:sz="4" w:space="0" w:color="520027" w:themeColor="accent3" w:themeShade="80"/>
        <w:bottom w:val="single" w:sz="4" w:space="0" w:color="520027" w:themeColor="accent3" w:themeShade="80"/>
        <w:right w:val="single" w:sz="4" w:space="0" w:color="520027" w:themeColor="accent3" w:themeShade="80"/>
        <w:insideH w:val="single" w:sz="4" w:space="0" w:color="520027" w:themeColor="accent3" w:themeShade="80"/>
        <w:insideV w:val="single" w:sz="4" w:space="0" w:color="520027" w:themeColor="accent3" w:themeShade="80"/>
      </w:tblBorders>
      <w:tblCellMar>
        <w:left w:w="0" w:type="dxa"/>
        <w:right w:w="0" w:type="dxa"/>
      </w:tblCellMar>
    </w:tblPr>
    <w:tblStylePr w:type="firstRow">
      <w:tblPr/>
      <w:tcPr>
        <w:shd w:val="clear" w:color="auto" w:fill="A50050" w:themeFill="accent3"/>
      </w:tcPr>
    </w:tblStylePr>
    <w:tblStylePr w:type="lastRow">
      <w:tblPr/>
      <w:tcPr>
        <w:shd w:val="clear" w:color="auto" w:fill="E5BFD2"/>
      </w:tcPr>
    </w:tblStylePr>
    <w:tblStylePr w:type="firstCol">
      <w:tblPr/>
      <w:tcPr>
        <w:shd w:val="clear" w:color="auto" w:fill="A50050" w:themeFill="accent3"/>
      </w:tcPr>
    </w:tblStylePr>
    <w:tblStylePr w:type="lastCol">
      <w:tblPr/>
      <w:tcPr>
        <w:shd w:val="clear" w:color="auto" w:fill="E5BFD2"/>
      </w:tcPr>
    </w:tblStylePr>
    <w:tblStylePr w:type="band2Vert">
      <w:tblPr/>
      <w:tcPr>
        <w:shd w:val="clear" w:color="auto" w:fill="E5BFD2"/>
      </w:tcPr>
    </w:tblStylePr>
    <w:tblStylePr w:type="band2Horz">
      <w:tblPr/>
      <w:tcPr>
        <w:shd w:val="clear" w:color="auto" w:fill="E5BFD2"/>
      </w:tcPr>
    </w:tblStylePr>
  </w:style>
  <w:style w:type="table" w:customStyle="1" w:styleId="GoldBandedTable">
    <w:name w:val="Gold Banded Table"/>
    <w:basedOn w:val="TableNormal"/>
    <w:uiPriority w:val="99"/>
    <w:rsid w:val="008B644D"/>
    <w:pPr>
      <w:spacing w:after="0" w:line="240" w:lineRule="auto"/>
    </w:pPr>
    <w:tblPr>
      <w:tblStyleRowBandSize w:val="1"/>
      <w:tblStyleColBandSize w:val="1"/>
      <w:tblBorders>
        <w:top w:val="single" w:sz="4" w:space="0" w:color="910048" w:themeColor="accent2"/>
        <w:bottom w:val="single" w:sz="4" w:space="0" w:color="910048" w:themeColor="accent2"/>
        <w:insideH w:val="single" w:sz="2" w:space="0" w:color="E1BC9F"/>
      </w:tblBorders>
      <w:tblCellMar>
        <w:left w:w="0" w:type="dxa"/>
        <w:right w:w="0" w:type="dxa"/>
      </w:tblCellMar>
    </w:tblPr>
    <w:tblStylePr w:type="firstRow">
      <w:tblPr/>
      <w:tcPr>
        <w:shd w:val="clear" w:color="auto" w:fill="910048" w:themeFill="accent2"/>
      </w:tcPr>
    </w:tblStylePr>
    <w:tblStylePr w:type="lastRow">
      <w:tblPr/>
      <w:tcPr>
        <w:shd w:val="clear" w:color="auto" w:fill="E1BC9F"/>
      </w:tcPr>
    </w:tblStylePr>
    <w:tblStylePr w:type="firstCol">
      <w:tblPr/>
      <w:tcPr>
        <w:shd w:val="clear" w:color="auto" w:fill="910048" w:themeFill="accent2"/>
      </w:tcPr>
    </w:tblStylePr>
    <w:tblStylePr w:type="lastCol">
      <w:tblPr/>
      <w:tcPr>
        <w:shd w:val="clear" w:color="auto" w:fill="E1BC9F"/>
      </w:tcPr>
    </w:tblStylePr>
    <w:tblStylePr w:type="band2Vert">
      <w:tblPr/>
      <w:tcPr>
        <w:shd w:val="clear" w:color="auto" w:fill="E1BC9F"/>
      </w:tcPr>
    </w:tblStylePr>
    <w:tblStylePr w:type="band2Horz">
      <w:tblPr/>
      <w:tcPr>
        <w:shd w:val="clear" w:color="auto" w:fill="E1BC9F"/>
      </w:tcPr>
    </w:tblStylePr>
  </w:style>
  <w:style w:type="paragraph" w:styleId="TOC7">
    <w:name w:val="toc 7"/>
    <w:basedOn w:val="Normal"/>
    <w:next w:val="Normal"/>
    <w:uiPriority w:val="39"/>
    <w:unhideWhenUsed/>
    <w:rsid w:val="002F4412"/>
    <w:pPr>
      <w:tabs>
        <w:tab w:val="left" w:pos="1701"/>
      </w:tabs>
      <w:ind w:left="1701" w:hanging="1701"/>
    </w:pPr>
    <w:rPr>
      <w:rFonts w:eastAsiaTheme="minorEastAsia"/>
      <w:caps/>
      <w:noProof/>
      <w:color w:val="FFFFFF" w:themeColor="background1"/>
      <w:lang w:eastAsia="en-AU"/>
    </w:rPr>
  </w:style>
  <w:style w:type="paragraph" w:customStyle="1" w:styleId="AppendixTableCaption">
    <w:name w:val="Appendix Table Caption"/>
    <w:basedOn w:val="TableCaption"/>
    <w:next w:val="BodyText"/>
    <w:uiPriority w:val="10"/>
    <w:qFormat/>
    <w:rsid w:val="00283B1D"/>
    <w:pPr>
      <w:tabs>
        <w:tab w:val="clear" w:pos="1276"/>
      </w:tabs>
    </w:pPr>
  </w:style>
  <w:style w:type="paragraph" w:customStyle="1" w:styleId="AppendixFigureCaption">
    <w:name w:val="Appendix Figure Caption"/>
    <w:basedOn w:val="Caption"/>
    <w:next w:val="FigureStyle"/>
    <w:uiPriority w:val="10"/>
    <w:qFormat/>
    <w:rsid w:val="00BF7022"/>
    <w:pPr>
      <w:tabs>
        <w:tab w:val="clear" w:pos="1276"/>
      </w:tabs>
    </w:pPr>
  </w:style>
  <w:style w:type="paragraph" w:customStyle="1" w:styleId="TableSubheading">
    <w:name w:val="Table Subheading"/>
    <w:basedOn w:val="TableHeading"/>
    <w:uiPriority w:val="3"/>
    <w:qFormat/>
    <w:rsid w:val="0075439B"/>
    <w:rPr>
      <w:caps w:val="0"/>
      <w:color w:val="FFFFFF" w:themeColor="background1"/>
    </w:rPr>
  </w:style>
  <w:style w:type="paragraph" w:styleId="TOC9">
    <w:name w:val="toc 9"/>
    <w:basedOn w:val="Normal"/>
    <w:next w:val="Normal"/>
    <w:uiPriority w:val="39"/>
    <w:rsid w:val="00EF39D7"/>
    <w:pPr>
      <w:tabs>
        <w:tab w:val="left" w:pos="1418"/>
        <w:tab w:val="right" w:pos="9066"/>
      </w:tabs>
      <w:spacing w:before="60" w:after="60"/>
      <w:ind w:left="1418" w:right="567" w:hanging="1418"/>
    </w:pPr>
    <w:rPr>
      <w:color w:val="FFFFFF" w:themeColor="background1"/>
    </w:rPr>
  </w:style>
  <w:style w:type="paragraph" w:customStyle="1" w:styleId="AppendixH1">
    <w:name w:val="Appendix H1"/>
    <w:basedOn w:val="Normal"/>
    <w:next w:val="BodyText"/>
    <w:uiPriority w:val="9"/>
    <w:qFormat/>
    <w:rsid w:val="00283B1D"/>
    <w:pPr>
      <w:numPr>
        <w:numId w:val="34"/>
      </w:numPr>
      <w:spacing w:after="240"/>
      <w:outlineLvl w:val="0"/>
    </w:pPr>
    <w:rPr>
      <w:b/>
      <w:caps/>
      <w:color w:val="6C1D45" w:themeColor="accent1"/>
      <w:sz w:val="32"/>
    </w:rPr>
  </w:style>
  <w:style w:type="numbering" w:customStyle="1" w:styleId="ListAttachment">
    <w:name w:val="List_Attachment"/>
    <w:uiPriority w:val="99"/>
    <w:rsid w:val="00574694"/>
    <w:pPr>
      <w:numPr>
        <w:numId w:val="15"/>
      </w:numPr>
    </w:pPr>
  </w:style>
  <w:style w:type="character" w:customStyle="1" w:styleId="Heading8Char">
    <w:name w:val="Heading 8 Char"/>
    <w:basedOn w:val="DefaultParagraphFont"/>
    <w:link w:val="Heading8"/>
    <w:uiPriority w:val="99"/>
    <w:semiHidden/>
    <w:rsid w:val="00283B1D"/>
    <w:rPr>
      <w:rFonts w:eastAsiaTheme="majorEastAsia" w:cstheme="majorBidi"/>
      <w:color w:val="272727" w:themeColor="text1" w:themeTint="D8"/>
      <w:sz w:val="2"/>
      <w:szCs w:val="21"/>
    </w:rPr>
  </w:style>
  <w:style w:type="paragraph" w:customStyle="1" w:styleId="TOCHeading2">
    <w:name w:val="TOC Heading 2"/>
    <w:basedOn w:val="Heading2"/>
    <w:uiPriority w:val="39"/>
    <w:qFormat/>
    <w:rsid w:val="00EF39D7"/>
    <w:pPr>
      <w:numPr>
        <w:ilvl w:val="0"/>
        <w:numId w:val="0"/>
      </w:numPr>
      <w:spacing w:before="0"/>
    </w:pPr>
    <w:rPr>
      <w:color w:val="FFFFFF" w:themeColor="background1"/>
    </w:rPr>
  </w:style>
  <w:style w:type="paragraph" w:customStyle="1" w:styleId="CoverYear">
    <w:name w:val="Cover Year"/>
    <w:basedOn w:val="Normal"/>
    <w:uiPriority w:val="12"/>
    <w:qFormat/>
    <w:rsid w:val="008B468A"/>
    <w:pPr>
      <w:framePr w:hSpace="181" w:wrap="around" w:hAnchor="margin" w:yAlign="bottom"/>
      <w:spacing w:line="168" w:lineRule="auto"/>
      <w:suppressOverlap/>
    </w:pPr>
    <w:rPr>
      <w:b/>
      <w:caps/>
      <w:color w:val="CDA077" w:themeColor="accent5"/>
      <w:sz w:val="94"/>
      <w:szCs w:val="94"/>
    </w:rPr>
  </w:style>
  <w:style w:type="paragraph" w:customStyle="1" w:styleId="BackCover">
    <w:name w:val="Back Cover"/>
    <w:basedOn w:val="Normal"/>
    <w:uiPriority w:val="11"/>
    <w:qFormat/>
    <w:rsid w:val="004F001D"/>
    <w:pPr>
      <w:framePr w:hSpace="181" w:wrap="around" w:hAnchor="margin" w:yAlign="bottom"/>
      <w:spacing w:before="40" w:after="40" w:line="216" w:lineRule="auto"/>
      <w:suppressOverlap/>
      <w:jc w:val="center"/>
    </w:pPr>
    <w:rPr>
      <w:rFonts w:ascii="RL2 Medium" w:hAnsi="RL2 Medium"/>
      <w:color w:val="6C1D45" w:themeColor="accent1"/>
      <w:sz w:val="28"/>
      <w:szCs w:val="31"/>
    </w:rPr>
  </w:style>
  <w:style w:type="paragraph" w:customStyle="1" w:styleId="CoverTagline">
    <w:name w:val="Cover Tagline"/>
    <w:basedOn w:val="Normal"/>
    <w:uiPriority w:val="13"/>
    <w:qFormat/>
    <w:rsid w:val="008B468A"/>
    <w:pPr>
      <w:framePr w:hSpace="181" w:wrap="around" w:hAnchor="margin" w:yAlign="bottom"/>
      <w:spacing w:before="80"/>
      <w:suppressOverlap/>
      <w:jc w:val="both"/>
    </w:pPr>
    <w:rPr>
      <w:rFonts w:ascii="RL2 Light" w:hAnsi="RL2 Light"/>
      <w:color w:val="FFFFFF" w:themeColor="background1"/>
      <w:sz w:val="24"/>
    </w:rPr>
  </w:style>
  <w:style w:type="paragraph" w:customStyle="1" w:styleId="BackCoverTagline">
    <w:name w:val="Back Cover Tagline"/>
    <w:basedOn w:val="Normal"/>
    <w:uiPriority w:val="11"/>
    <w:qFormat/>
    <w:rsid w:val="004F001D"/>
    <w:pPr>
      <w:framePr w:hSpace="181" w:wrap="around" w:hAnchor="margin" w:yAlign="bottom"/>
      <w:spacing w:before="480" w:after="480"/>
      <w:suppressOverlap/>
      <w:jc w:val="center"/>
    </w:pPr>
    <w:rPr>
      <w:rFonts w:ascii="RL2 Black" w:hAnsi="RL2 Black"/>
      <w:caps/>
      <w:color w:val="A50050" w:themeColor="accent3"/>
      <w:spacing w:val="34"/>
      <w:sz w:val="32"/>
      <w:szCs w:val="32"/>
    </w:rPr>
  </w:style>
  <w:style w:type="character" w:customStyle="1" w:styleId="apple-converted-space">
    <w:name w:val="apple-converted-space"/>
    <w:basedOn w:val="DefaultParagraphFont"/>
    <w:rsid w:val="00DA77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0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3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9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publications.qld.gov.au/dataset/blue-card-system-compliance-information-and-resources/resource/368a27fa-56f0-41c1-8861-1bfa2c87f1dd?inner_span=True" TargetMode="Externa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qld.gov.au/law/laws-regulated-industries-and-accountability/queensland-laws-and-regulations/regulated-industries-and-licensing/blue-card-services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touchfootball.com.au/policies/integrity/safeguarding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qldtouch.com.au/wp-content/uploads/2026/03/QTF-Employee-Register-template.xlsx" TargetMode="Externa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hyperlink" Target="https://www.publications.qld.gov.au/dataset/blue-card-system-compliance-information-and-resources/resource/09928e78-9ce2-410d-9b5b-b0ca6915e82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mHeath\OneDrive%20-%20QLD%20TOUCH%20FOOTBALL%20ASSOCIATION%20INC\Documents\Custom%20Office%20Templates\QTF_Letterhead.dotx" TargetMode="External"/></Relationships>
</file>

<file path=word/theme/theme1.xml><?xml version="1.0" encoding="utf-8"?>
<a:theme xmlns:a="http://schemas.openxmlformats.org/drawingml/2006/main" name="Office Theme">
  <a:themeElements>
    <a:clrScheme name="Queensland Touch Football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6C1D45"/>
      </a:accent1>
      <a:accent2>
        <a:srgbClr val="910048"/>
      </a:accent2>
      <a:accent3>
        <a:srgbClr val="A50050"/>
      </a:accent3>
      <a:accent4>
        <a:srgbClr val="000000"/>
      </a:accent4>
      <a:accent5>
        <a:srgbClr val="CDA077"/>
      </a:accent5>
      <a:accent6>
        <a:srgbClr val="E3C0A6"/>
      </a:accent6>
      <a:hlink>
        <a:srgbClr val="A50050"/>
      </a:hlink>
      <a:folHlink>
        <a:srgbClr val="A50050"/>
      </a:folHlink>
    </a:clrScheme>
    <a:fontScheme name="RL2">
      <a:majorFont>
        <a:latin typeface="RL2"/>
        <a:ea typeface=""/>
        <a:cs typeface=""/>
      </a:majorFont>
      <a:minorFont>
        <a:latin typeface="RL2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2023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84C8598-CD3C-494F-BB93-6ECEA75D5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QTF_Letterhead</Template>
  <TotalTime>18</TotalTime>
  <Pages>4</Pages>
  <Words>965</Words>
  <Characters>5502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Corporate Report</vt:lpstr>
    </vt:vector>
  </TitlesOfParts>
  <Company/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 Operating Procedure (SOP): Blue Card Administration</dc:title>
  <dc:subject>Coaches</dc:subject>
  <dc:creator>Sam Heath</dc:creator>
  <cp:keywords/>
  <dc:description/>
  <cp:lastModifiedBy>Sam Heath</cp:lastModifiedBy>
  <cp:revision>14</cp:revision>
  <cp:lastPrinted>2023-07-04T04:00:00Z</cp:lastPrinted>
  <dcterms:created xsi:type="dcterms:W3CDTF">2026-02-16T22:27:00Z</dcterms:created>
  <dcterms:modified xsi:type="dcterms:W3CDTF">2026-04-02T00:49:00Z</dcterms:modified>
</cp:coreProperties>
</file>